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6886" w14:textId="39013607" w:rsidR="009D2BCD" w:rsidRDefault="006252FB" w:rsidP="003F25DC">
      <w:pPr>
        <w:jc w:val="center"/>
        <w:rPr>
          <w:b/>
          <w:bCs/>
          <w:sz w:val="28"/>
          <w:szCs w:val="28"/>
          <w:u w:val="single"/>
        </w:rPr>
      </w:pPr>
      <w:r w:rsidRPr="009D2BCD">
        <w:rPr>
          <w:b/>
          <w:bCs/>
          <w:sz w:val="28"/>
          <w:szCs w:val="28"/>
          <w:u w:val="single"/>
        </w:rPr>
        <w:t xml:space="preserve">Online public consultation questionnaire: </w:t>
      </w:r>
      <w:r w:rsidR="00AB1189">
        <w:rPr>
          <w:b/>
          <w:bCs/>
          <w:sz w:val="28"/>
          <w:szCs w:val="28"/>
          <w:u w:val="single"/>
        </w:rPr>
        <w:t xml:space="preserve">revision of REACH Regulation to help achieve a toxic-free </w:t>
      </w:r>
      <w:r w:rsidR="00C5452C">
        <w:rPr>
          <w:b/>
          <w:bCs/>
          <w:sz w:val="28"/>
          <w:szCs w:val="28"/>
          <w:u w:val="single"/>
        </w:rPr>
        <w:t>environment</w:t>
      </w:r>
    </w:p>
    <w:p w14:paraId="15F6F64D" w14:textId="77777777" w:rsidR="003F25DC" w:rsidRDefault="003F25DC" w:rsidP="003F25DC">
      <w:pPr>
        <w:rPr>
          <w:color w:val="000000"/>
          <w:sz w:val="30"/>
          <w:szCs w:val="30"/>
        </w:rPr>
      </w:pPr>
      <w:r>
        <w:rPr>
          <w:color w:val="000000"/>
          <w:sz w:val="30"/>
          <w:szCs w:val="30"/>
        </w:rPr>
        <w:t>Introduction</w:t>
      </w:r>
    </w:p>
    <w:p w14:paraId="3E539E72" w14:textId="77777777" w:rsidR="003F25DC" w:rsidRDefault="003F25DC" w:rsidP="003F25DC">
      <w:pPr>
        <w:pStyle w:val="NormalWeb"/>
        <w:spacing w:before="0" w:beforeAutospacing="0" w:after="150" w:afterAutospacing="0"/>
      </w:pPr>
      <w:r>
        <w:t>REACH (</w:t>
      </w:r>
      <w:hyperlink r:id="rId11" w:tgtFrame="_blank" w:history="1">
        <w:r>
          <w:rPr>
            <w:rStyle w:val="Hyperlink"/>
            <w:color w:val="004494"/>
          </w:rPr>
          <w:t>Regulation (EC) No 1907/2006</w:t>
        </w:r>
      </w:hyperlink>
      <w:r>
        <w:t>) aims to improve the protection of human health and the environment through the better and earlier identification of the intrinsic properties of chemical substances. This is done by the four processes of REACH, namely the registration, evaluation, authorisation and restriction of chemicals. REACH also aims to enhance innovation and competitiveness of the EU chemicals industry.</w:t>
      </w:r>
      <w:r>
        <w:br/>
      </w:r>
    </w:p>
    <w:p w14:paraId="28F25747" w14:textId="77777777" w:rsidR="003F25DC" w:rsidRDefault="003F25DC" w:rsidP="003F25DC">
      <w:pPr>
        <w:pStyle w:val="NormalWeb"/>
        <w:spacing w:before="0" w:beforeAutospacing="0" w:after="150" w:afterAutospacing="0"/>
      </w:pPr>
      <w:r>
        <w:t>The REACH Regulation places responsibility on industry to manage the risks from chemicals and to provide safety information on the substances. Manufacturers and importers are required to gather information on the properties of their chemical substances, which will allow their safe handling, and to register the information in a central database in the European Chemicals Agency (ECHA) in Helsinki. The Regulation also calls for the progressive substitution of the most dangerous chemicals (referred to as "substances of very high concern") when suitable alternatives have been identified.</w:t>
      </w:r>
      <w:r>
        <w:br/>
      </w:r>
    </w:p>
    <w:p w14:paraId="740B0CCA" w14:textId="77777777" w:rsidR="003F25DC" w:rsidRDefault="003F25DC" w:rsidP="003F25DC">
      <w:pPr>
        <w:pStyle w:val="NormalWeb"/>
        <w:spacing w:before="0" w:beforeAutospacing="0" w:after="150" w:afterAutospacing="0"/>
      </w:pPr>
      <w:r>
        <w:t>The </w:t>
      </w:r>
      <w:hyperlink r:id="rId12" w:tgtFrame="_blank" w:history="1">
        <w:r>
          <w:rPr>
            <w:rStyle w:val="Hyperlink"/>
            <w:color w:val="004494"/>
          </w:rPr>
          <w:t>Chemicals Strategy for Sustainability</w:t>
        </w:r>
      </w:hyperlink>
      <w:r>
        <w:t> recognises the need for a targeted revision of REACH to achieve its objectives by addressing a number of problems that have been identified. To address the problems identified, a range of possible measures are being considered:</w:t>
      </w:r>
      <w:r>
        <w:br/>
      </w:r>
    </w:p>
    <w:p w14:paraId="66F6A4F4"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Revision of the registration requirements, including increased information requirements to enable effective identification of all carcinogenic substances and substances with critical hazard* properties (including effects on the nervous and the immune systems), registration of certain polymers of concern, and information on the overall environmental footprint of chemicals.</w:t>
      </w:r>
    </w:p>
    <w:p w14:paraId="1F232359"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Introduction of (a) Mixtures Assessment Factor(s) (MAF).</w:t>
      </w:r>
    </w:p>
    <w:p w14:paraId="220FC6BB"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Simplifying communication in the supply chains.</w:t>
      </w:r>
    </w:p>
    <w:p w14:paraId="5247ACA7"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Revision of the provisions for dossier and substance evaluation.</w:t>
      </w:r>
    </w:p>
    <w:p w14:paraId="22B76FC4"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Reforming the authorisation process.</w:t>
      </w:r>
    </w:p>
    <w:p w14:paraId="724777A9"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Reforming the restriction process.</w:t>
      </w:r>
    </w:p>
    <w:p w14:paraId="3AC676D8" w14:textId="77777777" w:rsidR="003F25DC" w:rsidRPr="00F16C1F" w:rsidRDefault="003F25DC" w:rsidP="003F2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Revision of provisions for control and enforcement.</w:t>
      </w:r>
    </w:p>
    <w:p w14:paraId="6ACA1E66" w14:textId="77777777" w:rsidR="003F25DC" w:rsidRDefault="003F25DC" w:rsidP="003F25DC">
      <w:pPr>
        <w:pStyle w:val="NormalWeb"/>
        <w:spacing w:before="0" w:beforeAutospacing="0" w:after="150" w:afterAutospacing="0"/>
      </w:pPr>
      <w:r>
        <w:br/>
        <w:t>The overall objective of the initiative is to ensure that the provisions of the REACH Regulation reflect the ambitions of the Commission on innovation for safe and sustainable chemicals and a high level of protection of health and the environment, while preserving the internal market, as provided for in the Chemicals Strategy for Sustainability.</w:t>
      </w:r>
      <w:r>
        <w:br/>
      </w:r>
    </w:p>
    <w:p w14:paraId="66FD1867" w14:textId="77777777" w:rsidR="003F25DC" w:rsidRDefault="003F25DC" w:rsidP="003F25DC">
      <w:pPr>
        <w:pStyle w:val="NormalWeb"/>
        <w:spacing w:before="0" w:beforeAutospacing="0" w:after="150" w:afterAutospacing="0"/>
      </w:pPr>
      <w:r>
        <w:lastRenderedPageBreak/>
        <w:t>Under Article 11 of the Treaty on European Union (TEU), the Commission has a duty to carry out broad consultations with interested parties in order to ensure that EU action is coherent and transparent. This public consultation therefore represents an important means of collecting evidence to support our policymaking. The aims are to take account of stakeholders’ views and practical experience and gather data to improve our understanding of the issues at stake, which will lead to better quality and credibility of this policy initiative.</w:t>
      </w:r>
      <w:r>
        <w:br/>
      </w:r>
    </w:p>
    <w:p w14:paraId="48E1F8C8" w14:textId="67294406" w:rsidR="003F25DC" w:rsidRPr="00F16C1F" w:rsidRDefault="003F25DC" w:rsidP="00F16C1F">
      <w:pPr>
        <w:rPr>
          <w:rFonts w:ascii="Times New Roman" w:eastAsia="Times New Roman" w:hAnsi="Times New Roman" w:cs="Times New Roman"/>
          <w:sz w:val="24"/>
          <w:szCs w:val="24"/>
        </w:rPr>
      </w:pPr>
      <w:r w:rsidRPr="00F16C1F">
        <w:rPr>
          <w:rFonts w:ascii="Times New Roman" w:eastAsia="Times New Roman" w:hAnsi="Times New Roman" w:cs="Times New Roman"/>
          <w:sz w:val="24"/>
          <w:szCs w:val="24"/>
        </w:rPr>
        <w:t>In this questionnaire, general questions are provided to which all respondents are kindly invited to provide feedback. Additional "expert" questions are included to cover more technical points of the REACH Regulation that require prior knowledge and expertise. Based on your answer to question 0, the relevant questions will be presented. Expert questions are presented in red text.</w:t>
      </w:r>
      <w:r w:rsidRPr="00F16C1F">
        <w:rPr>
          <w:rFonts w:ascii="Times New Roman" w:eastAsia="Times New Roman" w:hAnsi="Times New Roman" w:cs="Times New Roman"/>
          <w:sz w:val="24"/>
          <w:szCs w:val="24"/>
        </w:rPr>
        <w:br/>
      </w:r>
      <w:r>
        <w:br/>
      </w:r>
      <w:r w:rsidRPr="00F16C1F">
        <w:rPr>
          <w:rFonts w:ascii="Times New Roman" w:eastAsia="Times New Roman" w:hAnsi="Times New Roman" w:cs="Times New Roman"/>
          <w:sz w:val="24"/>
          <w:szCs w:val="24"/>
        </w:rPr>
        <w:t>A number of separate ‘targeted’ stakeholder consultations will run in parallel with this public consultation, to seek more detailed, technical information on the possible changes to REACH.</w:t>
      </w:r>
    </w:p>
    <w:p w14:paraId="390C0039" w14:textId="77777777" w:rsidR="00991683" w:rsidRDefault="00991683" w:rsidP="00991683">
      <w:pPr>
        <w:rPr>
          <w:sz w:val="28"/>
          <w:szCs w:val="28"/>
        </w:rPr>
      </w:pPr>
    </w:p>
    <w:p w14:paraId="10043DC2" w14:textId="77777777" w:rsidR="00904BD6" w:rsidRDefault="00904BD6" w:rsidP="00991683">
      <w:pPr>
        <w:rPr>
          <w:sz w:val="28"/>
          <w:szCs w:val="28"/>
        </w:rPr>
      </w:pPr>
    </w:p>
    <w:p w14:paraId="65E18253" w14:textId="77777777" w:rsidR="00904BD6" w:rsidRDefault="00904BD6" w:rsidP="00991683">
      <w:pPr>
        <w:rPr>
          <w:sz w:val="28"/>
          <w:szCs w:val="28"/>
        </w:rPr>
      </w:pPr>
    </w:p>
    <w:p w14:paraId="316EC8D6" w14:textId="77777777" w:rsidR="00904BD6" w:rsidRDefault="00904BD6" w:rsidP="00991683">
      <w:pPr>
        <w:rPr>
          <w:sz w:val="28"/>
          <w:szCs w:val="28"/>
        </w:rPr>
      </w:pPr>
    </w:p>
    <w:p w14:paraId="7721CAFD" w14:textId="77777777" w:rsidR="00904BD6" w:rsidRDefault="00904BD6" w:rsidP="00991683">
      <w:pPr>
        <w:rPr>
          <w:sz w:val="28"/>
          <w:szCs w:val="28"/>
        </w:rPr>
      </w:pPr>
    </w:p>
    <w:p w14:paraId="39FEFF5A" w14:textId="77777777" w:rsidR="00904BD6" w:rsidRDefault="00904BD6" w:rsidP="00991683">
      <w:pPr>
        <w:rPr>
          <w:sz w:val="28"/>
          <w:szCs w:val="28"/>
        </w:rPr>
      </w:pPr>
    </w:p>
    <w:p w14:paraId="6993A711" w14:textId="77777777" w:rsidR="00904BD6" w:rsidRDefault="00904BD6" w:rsidP="00991683">
      <w:pPr>
        <w:rPr>
          <w:sz w:val="28"/>
          <w:szCs w:val="28"/>
        </w:rPr>
      </w:pPr>
    </w:p>
    <w:p w14:paraId="3DFBFED6" w14:textId="77777777" w:rsidR="00904BD6" w:rsidRDefault="00904BD6" w:rsidP="00991683">
      <w:pPr>
        <w:rPr>
          <w:sz w:val="28"/>
          <w:szCs w:val="28"/>
        </w:rPr>
      </w:pPr>
    </w:p>
    <w:p w14:paraId="59447A81" w14:textId="77777777" w:rsidR="00904BD6" w:rsidRDefault="00904BD6" w:rsidP="00991683">
      <w:pPr>
        <w:rPr>
          <w:sz w:val="28"/>
          <w:szCs w:val="28"/>
        </w:rPr>
      </w:pPr>
    </w:p>
    <w:p w14:paraId="67516D42" w14:textId="77777777" w:rsidR="00904BD6" w:rsidRDefault="00904BD6" w:rsidP="00991683">
      <w:pPr>
        <w:rPr>
          <w:sz w:val="28"/>
          <w:szCs w:val="28"/>
        </w:rPr>
      </w:pPr>
    </w:p>
    <w:p w14:paraId="66930BAB" w14:textId="77777777" w:rsidR="00904BD6" w:rsidRDefault="00904BD6" w:rsidP="00991683">
      <w:pPr>
        <w:rPr>
          <w:sz w:val="28"/>
          <w:szCs w:val="28"/>
        </w:rPr>
      </w:pPr>
    </w:p>
    <w:p w14:paraId="7CD0DA3B" w14:textId="77777777" w:rsidR="00904BD6" w:rsidRDefault="00904BD6" w:rsidP="00991683">
      <w:pPr>
        <w:rPr>
          <w:sz w:val="28"/>
          <w:szCs w:val="28"/>
        </w:rPr>
      </w:pPr>
    </w:p>
    <w:p w14:paraId="08F3CC7B" w14:textId="77777777" w:rsidR="00904BD6" w:rsidRDefault="00904BD6" w:rsidP="00991683">
      <w:pPr>
        <w:rPr>
          <w:sz w:val="28"/>
          <w:szCs w:val="28"/>
        </w:rPr>
      </w:pPr>
    </w:p>
    <w:p w14:paraId="509A585B" w14:textId="77777777" w:rsidR="00904BD6" w:rsidRDefault="00904BD6" w:rsidP="00991683">
      <w:pPr>
        <w:rPr>
          <w:sz w:val="28"/>
          <w:szCs w:val="28"/>
        </w:rPr>
      </w:pPr>
    </w:p>
    <w:p w14:paraId="2F21103D" w14:textId="77777777" w:rsidR="00904BD6" w:rsidRDefault="00904BD6" w:rsidP="00991683">
      <w:pPr>
        <w:rPr>
          <w:sz w:val="28"/>
          <w:szCs w:val="28"/>
        </w:rPr>
      </w:pPr>
    </w:p>
    <w:p w14:paraId="75B24DFF" w14:textId="0C494692" w:rsidR="00904BD6" w:rsidRDefault="00904BD6" w:rsidP="00991683">
      <w:pP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lastRenderedPageBreak/>
        <w:t>SECTION I REGISTRATION</w:t>
      </w:r>
    </w:p>
    <w:p w14:paraId="1A61A549" w14:textId="77777777" w:rsidR="00227823" w:rsidRDefault="00227823" w:rsidP="00227823">
      <w:pPr>
        <w:spacing w:after="75" w:line="240" w:lineRule="auto"/>
        <w:rPr>
          <w:rFonts w:ascii="Times New Roman" w:eastAsia="Times New Roman" w:hAnsi="Times New Roman" w:cs="Times New Roman"/>
          <w:sz w:val="24"/>
          <w:szCs w:val="24"/>
        </w:rPr>
      </w:pPr>
      <w:r w:rsidRPr="00227823">
        <w:rPr>
          <w:rFonts w:ascii="Times New Roman" w:eastAsia="Times New Roman" w:hAnsi="Times New Roman" w:cs="Times New Roman"/>
          <w:b/>
          <w:bCs/>
          <w:i/>
          <w:iCs/>
          <w:sz w:val="28"/>
          <w:szCs w:val="28"/>
        </w:rPr>
        <w:t>Increased information on critical hazards</w:t>
      </w:r>
      <w:r w:rsidRPr="00227823">
        <w:rPr>
          <w:rFonts w:ascii="Times New Roman" w:eastAsia="Times New Roman" w:hAnsi="Times New Roman" w:cs="Times New Roman"/>
          <w:sz w:val="24"/>
          <w:szCs w:val="24"/>
        </w:rPr>
        <w:br/>
      </w:r>
      <w:r w:rsidRPr="00227823">
        <w:rPr>
          <w:rFonts w:ascii="Times New Roman" w:eastAsia="Times New Roman" w:hAnsi="Times New Roman" w:cs="Times New Roman"/>
          <w:sz w:val="24"/>
          <w:szCs w:val="24"/>
        </w:rPr>
        <w:br/>
        <w:t>To better protect human health and the environment, the Chemical Strategy for Sustainability has committed to increase the information requirements under REACH for all chemicals, especially for so-called critical hazards such as carcinogenicity, mutagenicity and reproductive toxicity, endocrine disruption. This may imply the need for companies (registrants of substances, i.e. manufacturers and importers of substances) to test more chemicals for more hazardous properties.</w:t>
      </w:r>
    </w:p>
    <w:p w14:paraId="489819C0" w14:textId="77777777" w:rsidR="0007510F" w:rsidRPr="00227823" w:rsidRDefault="0007510F" w:rsidP="00227823">
      <w:pPr>
        <w:spacing w:after="75" w:line="240" w:lineRule="auto"/>
        <w:rPr>
          <w:rFonts w:ascii="Times New Roman" w:eastAsia="Times New Roman" w:hAnsi="Times New Roman" w:cs="Times New Roman"/>
          <w:sz w:val="24"/>
          <w:szCs w:val="24"/>
        </w:rPr>
      </w:pPr>
    </w:p>
    <w:p w14:paraId="2F0EB345" w14:textId="670BD6E7" w:rsidR="00227823" w:rsidRPr="00227823" w:rsidRDefault="00227823" w:rsidP="00227823">
      <w:pPr>
        <w:spacing w:after="75" w:line="240" w:lineRule="auto"/>
        <w:rPr>
          <w:rFonts w:ascii="Times New Roman" w:eastAsia="Times New Roman" w:hAnsi="Times New Roman" w:cs="Times New Roman"/>
          <w:sz w:val="24"/>
          <w:szCs w:val="24"/>
        </w:rPr>
      </w:pPr>
      <w:r w:rsidRPr="00AE5AFD">
        <w:rPr>
          <w:rFonts w:ascii="Times New Roman" w:eastAsia="Times New Roman" w:hAnsi="Times New Roman" w:cs="Times New Roman"/>
          <w:b/>
          <w:bCs/>
          <w:sz w:val="24"/>
          <w:szCs w:val="24"/>
          <w:highlight w:val="green"/>
        </w:rPr>
        <w:t>Question 1. To what extent do you agree with the following statements?</w:t>
      </w:r>
    </w:p>
    <w:tbl>
      <w:tblPr>
        <w:tblStyle w:val="TableGrid"/>
        <w:tblW w:w="0" w:type="auto"/>
        <w:tblLook w:val="04A0" w:firstRow="1" w:lastRow="0" w:firstColumn="1" w:lastColumn="0" w:noHBand="0" w:noVBand="1"/>
      </w:tblPr>
      <w:tblGrid>
        <w:gridCol w:w="3367"/>
        <w:gridCol w:w="1024"/>
        <w:gridCol w:w="804"/>
        <w:gridCol w:w="1066"/>
        <w:gridCol w:w="1103"/>
        <w:gridCol w:w="1060"/>
        <w:gridCol w:w="926"/>
      </w:tblGrid>
      <w:tr w:rsidR="00C15AFC" w:rsidRPr="00C15AFC" w14:paraId="360F3E5E" w14:textId="77777777" w:rsidTr="0020790E">
        <w:tc>
          <w:tcPr>
            <w:tcW w:w="3367" w:type="dxa"/>
          </w:tcPr>
          <w:p w14:paraId="3A7AE7C6" w14:textId="77777777" w:rsidR="00373E49" w:rsidRPr="00C15AFC" w:rsidRDefault="00373E49" w:rsidP="00991683"/>
        </w:tc>
        <w:tc>
          <w:tcPr>
            <w:tcW w:w="1024" w:type="dxa"/>
          </w:tcPr>
          <w:p w14:paraId="181A629C" w14:textId="1CDC2A78" w:rsidR="00373E49" w:rsidRPr="00C15AFC" w:rsidRDefault="00373E49" w:rsidP="00991683">
            <w:r w:rsidRPr="00C15AFC">
              <w:rPr>
                <w:rFonts w:ascii="Arial" w:hAnsi="Arial" w:cs="Arial"/>
                <w:color w:val="000000"/>
                <w:shd w:val="clear" w:color="auto" w:fill="FFFFFF"/>
              </w:rPr>
              <w:t>Strongly agree</w:t>
            </w:r>
          </w:p>
        </w:tc>
        <w:tc>
          <w:tcPr>
            <w:tcW w:w="804" w:type="dxa"/>
          </w:tcPr>
          <w:p w14:paraId="4745BFAE" w14:textId="41A39111" w:rsidR="00373E49" w:rsidRPr="00C15AFC" w:rsidRDefault="0007510F" w:rsidP="00991683">
            <w:r w:rsidRPr="00C15AFC">
              <w:rPr>
                <w:rFonts w:ascii="Arial" w:hAnsi="Arial" w:cs="Arial"/>
                <w:color w:val="000000"/>
                <w:shd w:val="clear" w:color="auto" w:fill="FFFFFF"/>
              </w:rPr>
              <w:t>Agree</w:t>
            </w:r>
          </w:p>
        </w:tc>
        <w:tc>
          <w:tcPr>
            <w:tcW w:w="1066" w:type="dxa"/>
          </w:tcPr>
          <w:p w14:paraId="59D75B37" w14:textId="04CA1189" w:rsidR="00373E49" w:rsidRPr="00C15AFC" w:rsidRDefault="0007510F" w:rsidP="00991683">
            <w:r w:rsidRPr="00C15AFC">
              <w:rPr>
                <w:rFonts w:ascii="Arial" w:hAnsi="Arial" w:cs="Arial"/>
                <w:color w:val="000000"/>
                <w:shd w:val="clear" w:color="auto" w:fill="FFFFFF"/>
              </w:rPr>
              <w:t>Neither agree nor disagree</w:t>
            </w:r>
          </w:p>
        </w:tc>
        <w:tc>
          <w:tcPr>
            <w:tcW w:w="1103" w:type="dxa"/>
          </w:tcPr>
          <w:p w14:paraId="35D32120" w14:textId="46E4CF35" w:rsidR="00373E49" w:rsidRPr="00C15AFC" w:rsidRDefault="0007510F" w:rsidP="00991683">
            <w:r w:rsidRPr="00C15AFC">
              <w:rPr>
                <w:rFonts w:ascii="Arial" w:hAnsi="Arial" w:cs="Arial"/>
                <w:color w:val="000000"/>
                <w:shd w:val="clear" w:color="auto" w:fill="FFFFFF"/>
              </w:rPr>
              <w:t>Disagree</w:t>
            </w:r>
          </w:p>
        </w:tc>
        <w:tc>
          <w:tcPr>
            <w:tcW w:w="1060" w:type="dxa"/>
          </w:tcPr>
          <w:p w14:paraId="7FAAA1C9" w14:textId="4DC066AB" w:rsidR="00373E49" w:rsidRPr="00C15AFC" w:rsidRDefault="0007510F" w:rsidP="00991683">
            <w:r w:rsidRPr="00C15AFC">
              <w:rPr>
                <w:rFonts w:ascii="Arial" w:hAnsi="Arial" w:cs="Arial"/>
                <w:color w:val="000000"/>
                <w:shd w:val="clear" w:color="auto" w:fill="FFFFFF"/>
              </w:rPr>
              <w:t>Strongly disagree</w:t>
            </w:r>
          </w:p>
        </w:tc>
        <w:tc>
          <w:tcPr>
            <w:tcW w:w="926" w:type="dxa"/>
          </w:tcPr>
          <w:p w14:paraId="500DA211" w14:textId="06B5C73E" w:rsidR="00373E49" w:rsidRPr="00C15AFC" w:rsidRDefault="0007510F" w:rsidP="00991683">
            <w:r w:rsidRPr="00C15AFC">
              <w:rPr>
                <w:rFonts w:ascii="Arial" w:hAnsi="Arial" w:cs="Arial"/>
                <w:color w:val="000000"/>
                <w:shd w:val="clear" w:color="auto" w:fill="FFFFFF"/>
              </w:rPr>
              <w:t>Don't know / no opinion</w:t>
            </w:r>
          </w:p>
        </w:tc>
      </w:tr>
      <w:tr w:rsidR="00C15AFC" w:rsidRPr="00C15AFC" w14:paraId="63F5AD7C" w14:textId="77777777" w:rsidTr="0020790E">
        <w:tc>
          <w:tcPr>
            <w:tcW w:w="3367" w:type="dxa"/>
          </w:tcPr>
          <w:p w14:paraId="01D86DF9" w14:textId="33E1B0B4" w:rsidR="00373E49" w:rsidRPr="00C15AFC" w:rsidRDefault="00E55DB8" w:rsidP="00991683">
            <w:r w:rsidRPr="00C15AFC">
              <w:rPr>
                <w:rFonts w:ascii="Arial" w:hAnsi="Arial" w:cs="Arial"/>
                <w:color w:val="000000"/>
                <w:shd w:val="clear" w:color="auto" w:fill="FFFFFF"/>
              </w:rPr>
              <w:t>Registrants should provide more information on critical hazard properties of substances than is required today under REACH</w:t>
            </w:r>
          </w:p>
        </w:tc>
        <w:tc>
          <w:tcPr>
            <w:tcW w:w="1024" w:type="dxa"/>
          </w:tcPr>
          <w:p w14:paraId="66FFAA6B" w14:textId="77777777" w:rsidR="00373E49" w:rsidRPr="00C15AFC" w:rsidRDefault="00373E49" w:rsidP="00991683"/>
        </w:tc>
        <w:tc>
          <w:tcPr>
            <w:tcW w:w="804" w:type="dxa"/>
          </w:tcPr>
          <w:p w14:paraId="7939B737" w14:textId="5A862515" w:rsidR="00373E49" w:rsidRPr="00C15AFC" w:rsidRDefault="00D7626E" w:rsidP="00991683">
            <w:r w:rsidRPr="00A62B22">
              <w:rPr>
                <w:highlight w:val="yellow"/>
              </w:rPr>
              <w:t>X</w:t>
            </w:r>
          </w:p>
        </w:tc>
        <w:tc>
          <w:tcPr>
            <w:tcW w:w="1066" w:type="dxa"/>
          </w:tcPr>
          <w:p w14:paraId="3636C2D9" w14:textId="0B76757E" w:rsidR="00373E49" w:rsidRPr="00C15AFC" w:rsidRDefault="00373E49" w:rsidP="00991683"/>
        </w:tc>
        <w:tc>
          <w:tcPr>
            <w:tcW w:w="1103" w:type="dxa"/>
          </w:tcPr>
          <w:p w14:paraId="6DDDE110" w14:textId="77777777" w:rsidR="00373E49" w:rsidRPr="00C15AFC" w:rsidRDefault="00373E49" w:rsidP="00991683"/>
        </w:tc>
        <w:tc>
          <w:tcPr>
            <w:tcW w:w="1060" w:type="dxa"/>
          </w:tcPr>
          <w:p w14:paraId="741001AB" w14:textId="77777777" w:rsidR="00373E49" w:rsidRPr="00C15AFC" w:rsidRDefault="00373E49" w:rsidP="00991683"/>
        </w:tc>
        <w:tc>
          <w:tcPr>
            <w:tcW w:w="926" w:type="dxa"/>
          </w:tcPr>
          <w:p w14:paraId="251CFBD4" w14:textId="51C1BFCC" w:rsidR="00373E49" w:rsidRPr="00C15AFC" w:rsidRDefault="00373E49" w:rsidP="00991683"/>
        </w:tc>
      </w:tr>
      <w:tr w:rsidR="00C15AFC" w:rsidRPr="00C15AFC" w14:paraId="2AB13A7F" w14:textId="77777777" w:rsidTr="0020790E">
        <w:tc>
          <w:tcPr>
            <w:tcW w:w="3367" w:type="dxa"/>
          </w:tcPr>
          <w:p w14:paraId="630D5419" w14:textId="08C6C31A" w:rsidR="00373E49" w:rsidRPr="00C15AFC" w:rsidRDefault="00E55DB8" w:rsidP="00991683">
            <w:r w:rsidRPr="00C15AFC">
              <w:rPr>
                <w:rFonts w:ascii="Arial" w:hAnsi="Arial" w:cs="Arial"/>
                <w:color w:val="000000"/>
                <w:shd w:val="clear" w:color="auto" w:fill="F5F5F5"/>
              </w:rPr>
              <w:t>I am willing to accept a higher level of uncertainty about the critical hazard properties of a substance, if in return some animal testing could be avoided (through use of non-animal methods)</w:t>
            </w:r>
          </w:p>
        </w:tc>
        <w:tc>
          <w:tcPr>
            <w:tcW w:w="1024" w:type="dxa"/>
          </w:tcPr>
          <w:p w14:paraId="11602C0F" w14:textId="77777777" w:rsidR="00373E49" w:rsidRPr="00C15AFC" w:rsidRDefault="00373E49" w:rsidP="00991683"/>
        </w:tc>
        <w:tc>
          <w:tcPr>
            <w:tcW w:w="804" w:type="dxa"/>
          </w:tcPr>
          <w:p w14:paraId="31870149" w14:textId="77777777" w:rsidR="00373E49" w:rsidRPr="00C15AFC" w:rsidRDefault="00373E49" w:rsidP="00991683"/>
        </w:tc>
        <w:tc>
          <w:tcPr>
            <w:tcW w:w="1066" w:type="dxa"/>
          </w:tcPr>
          <w:p w14:paraId="23490C16" w14:textId="77777777" w:rsidR="00373E49" w:rsidRPr="00C15AFC" w:rsidRDefault="00373E49" w:rsidP="00991683"/>
        </w:tc>
        <w:tc>
          <w:tcPr>
            <w:tcW w:w="1103" w:type="dxa"/>
          </w:tcPr>
          <w:p w14:paraId="4461752B" w14:textId="77777777" w:rsidR="00373E49" w:rsidRPr="00C15AFC" w:rsidRDefault="00373E49" w:rsidP="00991683"/>
        </w:tc>
        <w:tc>
          <w:tcPr>
            <w:tcW w:w="1060" w:type="dxa"/>
          </w:tcPr>
          <w:p w14:paraId="69D8CFE8" w14:textId="77777777" w:rsidR="00373E49" w:rsidRPr="00C15AFC" w:rsidRDefault="00373E49" w:rsidP="00991683"/>
        </w:tc>
        <w:tc>
          <w:tcPr>
            <w:tcW w:w="926" w:type="dxa"/>
          </w:tcPr>
          <w:p w14:paraId="3DACD697" w14:textId="55A134FB" w:rsidR="00373E49" w:rsidRPr="00C15AFC" w:rsidRDefault="00A62B22" w:rsidP="00991683">
            <w:r w:rsidRPr="00A62B22">
              <w:rPr>
                <w:highlight w:val="yellow"/>
              </w:rPr>
              <w:t>X</w:t>
            </w:r>
          </w:p>
        </w:tc>
      </w:tr>
      <w:tr w:rsidR="00C15AFC" w:rsidRPr="00C15AFC" w14:paraId="54FD658A" w14:textId="77777777" w:rsidTr="0020790E">
        <w:tc>
          <w:tcPr>
            <w:tcW w:w="3367" w:type="dxa"/>
          </w:tcPr>
          <w:p w14:paraId="6C1DD33B" w14:textId="5D22EA5E" w:rsidR="00373E49" w:rsidRPr="00C15AFC" w:rsidRDefault="00E55DB8" w:rsidP="00991683">
            <w:r w:rsidRPr="00C15AFC">
              <w:rPr>
                <w:rFonts w:ascii="Arial" w:hAnsi="Arial" w:cs="Arial"/>
                <w:color w:val="000000"/>
                <w:shd w:val="clear" w:color="auto" w:fill="FFFFFF"/>
              </w:rPr>
              <w:t>In order to facilitate and speed-up their use, non-animal test methods should be adopted in the EU as quickly as possible, even to the detriment of international harmonisation</w:t>
            </w:r>
          </w:p>
        </w:tc>
        <w:tc>
          <w:tcPr>
            <w:tcW w:w="1024" w:type="dxa"/>
          </w:tcPr>
          <w:p w14:paraId="4F3D6802" w14:textId="77777777" w:rsidR="00373E49" w:rsidRPr="00C15AFC" w:rsidRDefault="00373E49" w:rsidP="00991683"/>
        </w:tc>
        <w:tc>
          <w:tcPr>
            <w:tcW w:w="804" w:type="dxa"/>
          </w:tcPr>
          <w:p w14:paraId="01CBEC06" w14:textId="77777777" w:rsidR="00373E49" w:rsidRPr="00C15AFC" w:rsidRDefault="00373E49" w:rsidP="00991683"/>
        </w:tc>
        <w:tc>
          <w:tcPr>
            <w:tcW w:w="1066" w:type="dxa"/>
          </w:tcPr>
          <w:p w14:paraId="072A46C0" w14:textId="77777777" w:rsidR="00373E49" w:rsidRPr="00C15AFC" w:rsidRDefault="00373E49" w:rsidP="00991683"/>
        </w:tc>
        <w:tc>
          <w:tcPr>
            <w:tcW w:w="1103" w:type="dxa"/>
          </w:tcPr>
          <w:p w14:paraId="7BE8D970" w14:textId="77777777" w:rsidR="00373E49" w:rsidRPr="00C15AFC" w:rsidRDefault="00373E49" w:rsidP="00991683"/>
        </w:tc>
        <w:tc>
          <w:tcPr>
            <w:tcW w:w="1060" w:type="dxa"/>
          </w:tcPr>
          <w:p w14:paraId="2EEA9C88" w14:textId="77777777" w:rsidR="00373E49" w:rsidRPr="00C15AFC" w:rsidRDefault="00373E49" w:rsidP="00991683"/>
        </w:tc>
        <w:tc>
          <w:tcPr>
            <w:tcW w:w="926" w:type="dxa"/>
          </w:tcPr>
          <w:p w14:paraId="7983EBE3" w14:textId="04A27216" w:rsidR="00373E49" w:rsidRPr="00C15AFC" w:rsidRDefault="00393318" w:rsidP="00991683">
            <w:r w:rsidRPr="00A62B22">
              <w:rPr>
                <w:highlight w:val="yellow"/>
              </w:rPr>
              <w:t>X</w:t>
            </w:r>
          </w:p>
        </w:tc>
      </w:tr>
      <w:tr w:rsidR="00C15AFC" w:rsidRPr="00C15AFC" w14:paraId="584A95CD" w14:textId="77777777" w:rsidTr="0020790E">
        <w:tc>
          <w:tcPr>
            <w:tcW w:w="3367" w:type="dxa"/>
          </w:tcPr>
          <w:p w14:paraId="182D4590" w14:textId="48FB4947" w:rsidR="00373E49" w:rsidRPr="00C15AFC" w:rsidRDefault="00591582" w:rsidP="00991683">
            <w:r w:rsidRPr="00C15AFC">
              <w:rPr>
                <w:rFonts w:ascii="Arial" w:hAnsi="Arial" w:cs="Arial"/>
                <w:color w:val="000000"/>
                <w:shd w:val="clear" w:color="auto" w:fill="F5F5F5"/>
              </w:rPr>
              <w:t>In order to facilitate and speed-up their use, non-animal test methods should be adopted in the EU as quickly as possible, even if this might harm the competitiveness of EU producers</w:t>
            </w:r>
          </w:p>
        </w:tc>
        <w:tc>
          <w:tcPr>
            <w:tcW w:w="1024" w:type="dxa"/>
          </w:tcPr>
          <w:p w14:paraId="1BD26468" w14:textId="77777777" w:rsidR="00373E49" w:rsidRPr="00C15AFC" w:rsidRDefault="00373E49" w:rsidP="00991683"/>
        </w:tc>
        <w:tc>
          <w:tcPr>
            <w:tcW w:w="804" w:type="dxa"/>
          </w:tcPr>
          <w:p w14:paraId="71629B02" w14:textId="77777777" w:rsidR="00373E49" w:rsidRPr="00C15AFC" w:rsidRDefault="00373E49" w:rsidP="00991683"/>
        </w:tc>
        <w:tc>
          <w:tcPr>
            <w:tcW w:w="1066" w:type="dxa"/>
          </w:tcPr>
          <w:p w14:paraId="6EE18287" w14:textId="77777777" w:rsidR="00373E49" w:rsidRPr="00C15AFC" w:rsidRDefault="00373E49" w:rsidP="00991683"/>
        </w:tc>
        <w:tc>
          <w:tcPr>
            <w:tcW w:w="1103" w:type="dxa"/>
          </w:tcPr>
          <w:p w14:paraId="5C5956F9" w14:textId="77777777" w:rsidR="00373E49" w:rsidRPr="00C15AFC" w:rsidRDefault="00373E49" w:rsidP="00991683"/>
        </w:tc>
        <w:tc>
          <w:tcPr>
            <w:tcW w:w="1060" w:type="dxa"/>
          </w:tcPr>
          <w:p w14:paraId="6A6A77E1" w14:textId="77777777" w:rsidR="00373E49" w:rsidRPr="00C15AFC" w:rsidRDefault="00373E49" w:rsidP="00991683"/>
        </w:tc>
        <w:tc>
          <w:tcPr>
            <w:tcW w:w="926" w:type="dxa"/>
          </w:tcPr>
          <w:p w14:paraId="1185E262" w14:textId="649CE07B" w:rsidR="00373E49" w:rsidRPr="00C15AFC" w:rsidRDefault="000D3A5E" w:rsidP="00991683">
            <w:r w:rsidRPr="00A62B22">
              <w:rPr>
                <w:highlight w:val="yellow"/>
              </w:rPr>
              <w:t>X</w:t>
            </w:r>
          </w:p>
        </w:tc>
      </w:tr>
      <w:tr w:rsidR="00C15AFC" w:rsidRPr="00C15AFC" w14:paraId="1E20874A" w14:textId="77777777" w:rsidTr="0020790E">
        <w:tc>
          <w:tcPr>
            <w:tcW w:w="3367" w:type="dxa"/>
          </w:tcPr>
          <w:p w14:paraId="4061CF43" w14:textId="77C51795" w:rsidR="00373E49" w:rsidRPr="00C15AFC" w:rsidRDefault="00C15AFC" w:rsidP="00991683">
            <w:r w:rsidRPr="00C15AFC">
              <w:rPr>
                <w:rFonts w:ascii="Arial" w:hAnsi="Arial" w:cs="Arial"/>
                <w:color w:val="000000"/>
                <w:shd w:val="clear" w:color="auto" w:fill="FFFFFF"/>
              </w:rPr>
              <w:t>To make </w:t>
            </w:r>
            <w:hyperlink r:id="rId13" w:tgtFrame="_blank" w:history="1">
              <w:r w:rsidRPr="00C15AFC">
                <w:rPr>
                  <w:rStyle w:val="Hyperlink"/>
                  <w:rFonts w:ascii="Arial" w:hAnsi="Arial" w:cs="Arial"/>
                  <w:color w:val="004494"/>
                  <w:shd w:val="clear" w:color="auto" w:fill="FFFFFF"/>
                </w:rPr>
                <w:t>Europe’s Beating Cancer Plan</w:t>
              </w:r>
            </w:hyperlink>
            <w:r w:rsidRPr="00C15AFC">
              <w:rPr>
                <w:rFonts w:ascii="Arial" w:hAnsi="Arial" w:cs="Arial"/>
                <w:color w:val="000000"/>
                <w:shd w:val="clear" w:color="auto" w:fill="FFFFFF"/>
              </w:rPr>
              <w:t> a success, more information on carcinogenicity for all substances registered under REACH is important</w:t>
            </w:r>
          </w:p>
        </w:tc>
        <w:tc>
          <w:tcPr>
            <w:tcW w:w="1024" w:type="dxa"/>
          </w:tcPr>
          <w:p w14:paraId="03590580" w14:textId="77777777" w:rsidR="00373E49" w:rsidRPr="00C15AFC" w:rsidRDefault="00373E49" w:rsidP="00991683"/>
        </w:tc>
        <w:tc>
          <w:tcPr>
            <w:tcW w:w="804" w:type="dxa"/>
          </w:tcPr>
          <w:p w14:paraId="0934AFE8" w14:textId="4EB50E09" w:rsidR="00373E49" w:rsidRPr="00C15AFC" w:rsidRDefault="00373E49" w:rsidP="00991683"/>
        </w:tc>
        <w:tc>
          <w:tcPr>
            <w:tcW w:w="1066" w:type="dxa"/>
          </w:tcPr>
          <w:p w14:paraId="454D17CB" w14:textId="12E85BC5" w:rsidR="00373E49" w:rsidRPr="00C15AFC" w:rsidRDefault="00FE3329" w:rsidP="00991683">
            <w:r w:rsidRPr="00A62B22">
              <w:rPr>
                <w:highlight w:val="yellow"/>
              </w:rPr>
              <w:t>X</w:t>
            </w:r>
          </w:p>
        </w:tc>
        <w:tc>
          <w:tcPr>
            <w:tcW w:w="1103" w:type="dxa"/>
          </w:tcPr>
          <w:p w14:paraId="3996AFA5" w14:textId="77777777" w:rsidR="00373E49" w:rsidRPr="00C15AFC" w:rsidRDefault="00373E49" w:rsidP="00991683"/>
        </w:tc>
        <w:tc>
          <w:tcPr>
            <w:tcW w:w="1060" w:type="dxa"/>
          </w:tcPr>
          <w:p w14:paraId="64DD322B" w14:textId="77777777" w:rsidR="00373E49" w:rsidRPr="00C15AFC" w:rsidRDefault="00373E49" w:rsidP="00991683"/>
        </w:tc>
        <w:tc>
          <w:tcPr>
            <w:tcW w:w="926" w:type="dxa"/>
          </w:tcPr>
          <w:p w14:paraId="14DA84AC" w14:textId="187E8C4D" w:rsidR="00373E49" w:rsidRPr="00C15AFC" w:rsidRDefault="00373E49" w:rsidP="00991683"/>
        </w:tc>
      </w:tr>
    </w:tbl>
    <w:p w14:paraId="69458CA8" w14:textId="77777777" w:rsidR="0020790E" w:rsidRPr="0020790E" w:rsidRDefault="0020790E" w:rsidP="0020790E">
      <w:pPr>
        <w:spacing w:after="75" w:line="240" w:lineRule="auto"/>
        <w:rPr>
          <w:rFonts w:ascii="Times New Roman" w:eastAsia="Times New Roman" w:hAnsi="Times New Roman" w:cs="Times New Roman"/>
          <w:sz w:val="24"/>
          <w:szCs w:val="24"/>
        </w:rPr>
      </w:pPr>
      <w:r w:rsidRPr="0020790E">
        <w:rPr>
          <w:rFonts w:ascii="Times New Roman" w:eastAsia="Times New Roman" w:hAnsi="Times New Roman" w:cs="Times New Roman"/>
          <w:b/>
          <w:bCs/>
          <w:i/>
          <w:iCs/>
          <w:sz w:val="28"/>
          <w:szCs w:val="28"/>
        </w:rPr>
        <w:lastRenderedPageBreak/>
        <w:t>Information on substances marketed at the lowest tonnage level</w:t>
      </w:r>
      <w:r w:rsidRPr="0020790E">
        <w:rPr>
          <w:rFonts w:ascii="Times New Roman" w:eastAsia="Times New Roman" w:hAnsi="Times New Roman" w:cs="Times New Roman"/>
          <w:b/>
          <w:bCs/>
          <w:sz w:val="24"/>
          <w:szCs w:val="24"/>
        </w:rPr>
        <w:br/>
      </w:r>
      <w:r w:rsidRPr="0020790E">
        <w:rPr>
          <w:rFonts w:ascii="Times New Roman" w:eastAsia="Times New Roman" w:hAnsi="Times New Roman" w:cs="Times New Roman"/>
          <w:b/>
          <w:bCs/>
          <w:sz w:val="24"/>
          <w:szCs w:val="24"/>
        </w:rPr>
        <w:br/>
      </w:r>
      <w:r w:rsidRPr="0020790E">
        <w:rPr>
          <w:rFonts w:ascii="Times New Roman" w:eastAsia="Times New Roman" w:hAnsi="Times New Roman" w:cs="Times New Roman"/>
          <w:sz w:val="28"/>
          <w:szCs w:val="28"/>
        </w:rPr>
        <w:t>The REACH regulation seeks to address information deficits on chemicals by requiring manufacturers and importers to provide toxicological and ecotoxicological information on substances placed on the market in quantities of more than 1 tonne per year. In order to keep the economic and business impacts of the regulation proportional to the likely risks of chemicals, requirements under REACH were tailored according to different tonnages (by means of tonnage bands) at which substances are produced/imported in the EU. To further reduce the burden on (particularly SME) manufacturers and importers of lower volume (1-10 tonnes) substances, the requirements to provide toxicological and ecotoxicological information are quite limited. In addition, all 1-10 tonnes substances were excluded from the requirement to undertake a Chemical Safety Assessment (CSA), provide a Chemical Safety Report (CSR) and supply the extended version of Safety Data Sheets (eSDS) to downstream users. Article 138 of REACH requires the Commission to undertake reviews of the requirements for 1-10 tonnes substances and the Chemicals Strategy for Sustainability notes that information required for substances in the low and medium tonnages under REACH does not fully allow substances with critical hazard properties to be identified and their risks managed.</w:t>
      </w:r>
    </w:p>
    <w:p w14:paraId="251A6359" w14:textId="77777777" w:rsidR="0078310E" w:rsidRDefault="0078310E" w:rsidP="0020790E">
      <w:pPr>
        <w:spacing w:after="75" w:line="240" w:lineRule="auto"/>
        <w:rPr>
          <w:rFonts w:ascii="Times New Roman" w:eastAsia="Times New Roman" w:hAnsi="Times New Roman" w:cs="Times New Roman"/>
          <w:b/>
          <w:bCs/>
          <w:sz w:val="24"/>
          <w:szCs w:val="24"/>
        </w:rPr>
      </w:pPr>
    </w:p>
    <w:p w14:paraId="2C31E62B" w14:textId="47E130CF" w:rsidR="0020790E" w:rsidRPr="0020790E" w:rsidRDefault="0020790E" w:rsidP="0020790E">
      <w:pPr>
        <w:spacing w:after="75" w:line="240" w:lineRule="auto"/>
        <w:rPr>
          <w:rFonts w:ascii="Times New Roman" w:eastAsia="Times New Roman" w:hAnsi="Times New Roman" w:cs="Times New Roman"/>
          <w:sz w:val="24"/>
          <w:szCs w:val="24"/>
        </w:rPr>
      </w:pPr>
      <w:r w:rsidRPr="0020790E">
        <w:rPr>
          <w:rFonts w:ascii="Times New Roman" w:eastAsia="Times New Roman" w:hAnsi="Times New Roman" w:cs="Times New Roman"/>
          <w:b/>
          <w:bCs/>
          <w:sz w:val="24"/>
          <w:szCs w:val="24"/>
        </w:rPr>
        <w:t>Question 2. To what extent do you agree that there is sufficient concern regarding the risks from (certain) low tonnage substances (1-10 tonnes) to introduce additional information requirements into REACH, including a requirement for a chemical safety assessment?</w:t>
      </w:r>
    </w:p>
    <w:p w14:paraId="4084F614" w14:textId="77777777" w:rsidR="0078310E" w:rsidRDefault="0078310E" w:rsidP="00991683"/>
    <w:p w14:paraId="7A16C506" w14:textId="70DF45C8" w:rsidR="00904BD6" w:rsidRPr="0078310E" w:rsidRDefault="0020790E" w:rsidP="00991683">
      <w:r w:rsidRPr="0078310E">
        <w:t>Strongly agree</w:t>
      </w:r>
    </w:p>
    <w:p w14:paraId="5747F0AC" w14:textId="7353D7D1" w:rsidR="0020790E" w:rsidRPr="0078310E" w:rsidRDefault="0020790E" w:rsidP="00991683">
      <w:r w:rsidRPr="009068D5">
        <w:t>Agree</w:t>
      </w:r>
    </w:p>
    <w:p w14:paraId="656B7042" w14:textId="4F440731" w:rsidR="0020790E" w:rsidRPr="0078310E" w:rsidRDefault="0020790E" w:rsidP="00991683">
      <w:r w:rsidRPr="0078310E">
        <w:t>Neither agree nor disagree</w:t>
      </w:r>
    </w:p>
    <w:p w14:paraId="21D3D48B" w14:textId="1BACE20A" w:rsidR="0020790E" w:rsidRPr="0078310E" w:rsidRDefault="0020790E" w:rsidP="00991683">
      <w:r w:rsidRPr="0078310E">
        <w:t>Disagree</w:t>
      </w:r>
    </w:p>
    <w:p w14:paraId="0834A7E6" w14:textId="3BC1E40A" w:rsidR="0020790E" w:rsidRPr="0078310E" w:rsidRDefault="0020790E" w:rsidP="00991683">
      <w:r w:rsidRPr="0078310E">
        <w:t xml:space="preserve">Strongly </w:t>
      </w:r>
      <w:r w:rsidR="0078310E" w:rsidRPr="0078310E">
        <w:t>disagree</w:t>
      </w:r>
    </w:p>
    <w:p w14:paraId="3D494A8F" w14:textId="54DE57E8" w:rsidR="0078310E" w:rsidRDefault="0078310E" w:rsidP="00991683">
      <w:r w:rsidRPr="0078310E">
        <w:t xml:space="preserve">Don’t know/ no opinion </w:t>
      </w:r>
    </w:p>
    <w:p w14:paraId="4AD71618" w14:textId="77777777" w:rsidR="0078310E" w:rsidRDefault="0078310E" w:rsidP="00991683"/>
    <w:p w14:paraId="5B1FE73F" w14:textId="77777777" w:rsidR="0078310E" w:rsidRDefault="0078310E" w:rsidP="00991683"/>
    <w:p w14:paraId="3395B517" w14:textId="77777777" w:rsidR="0078310E" w:rsidRDefault="0078310E" w:rsidP="00991683"/>
    <w:p w14:paraId="69B9B3C5" w14:textId="77777777" w:rsidR="0078310E" w:rsidRDefault="0078310E" w:rsidP="00991683"/>
    <w:p w14:paraId="704F8A41" w14:textId="3494A129" w:rsidR="0078310E" w:rsidRPr="001E451D" w:rsidRDefault="001E451D" w:rsidP="00991683">
      <w:pPr>
        <w:rPr>
          <w:rFonts w:ascii="Times New Roman" w:eastAsia="Times New Roman" w:hAnsi="Times New Roman" w:cs="Times New Roman"/>
          <w:b/>
          <w:bCs/>
          <w:sz w:val="24"/>
          <w:szCs w:val="24"/>
        </w:rPr>
      </w:pPr>
      <w:r w:rsidRPr="001E451D">
        <w:rPr>
          <w:rFonts w:ascii="Times New Roman" w:eastAsia="Times New Roman" w:hAnsi="Times New Roman" w:cs="Times New Roman"/>
          <w:b/>
          <w:bCs/>
          <w:sz w:val="24"/>
          <w:szCs w:val="24"/>
        </w:rPr>
        <w:lastRenderedPageBreak/>
        <w:t>Question 3. To what extent do you agree or disagree that increasing the information requirements for low tonnage substances (1-10 tonnes) under REACH would lead to:</w:t>
      </w:r>
    </w:p>
    <w:tbl>
      <w:tblPr>
        <w:tblStyle w:val="TableGrid"/>
        <w:tblW w:w="0" w:type="auto"/>
        <w:tblLook w:val="04A0" w:firstRow="1" w:lastRow="0" w:firstColumn="1" w:lastColumn="0" w:noHBand="0" w:noVBand="1"/>
      </w:tblPr>
      <w:tblGrid>
        <w:gridCol w:w="1528"/>
        <w:gridCol w:w="1305"/>
        <w:gridCol w:w="1290"/>
        <w:gridCol w:w="1308"/>
        <w:gridCol w:w="1309"/>
        <w:gridCol w:w="1308"/>
        <w:gridCol w:w="1302"/>
      </w:tblGrid>
      <w:tr w:rsidR="00B44F73" w14:paraId="46E895FF" w14:textId="77777777" w:rsidTr="00B44F73">
        <w:tc>
          <w:tcPr>
            <w:tcW w:w="1335" w:type="dxa"/>
          </w:tcPr>
          <w:p w14:paraId="50149D63" w14:textId="77777777" w:rsidR="00B44F73" w:rsidRDefault="00B44F73" w:rsidP="00991683"/>
        </w:tc>
        <w:tc>
          <w:tcPr>
            <w:tcW w:w="1335" w:type="dxa"/>
          </w:tcPr>
          <w:p w14:paraId="41E6C265" w14:textId="076C1E22" w:rsidR="00B44F73" w:rsidRDefault="00B44F73" w:rsidP="00991683">
            <w:r>
              <w:t>Strongly agree</w:t>
            </w:r>
          </w:p>
        </w:tc>
        <w:tc>
          <w:tcPr>
            <w:tcW w:w="1336" w:type="dxa"/>
          </w:tcPr>
          <w:p w14:paraId="4CBC77F4" w14:textId="0E355F3D" w:rsidR="00B44F73" w:rsidRDefault="00B44F73" w:rsidP="00991683">
            <w:r>
              <w:t>Agree</w:t>
            </w:r>
          </w:p>
        </w:tc>
        <w:tc>
          <w:tcPr>
            <w:tcW w:w="1336" w:type="dxa"/>
          </w:tcPr>
          <w:p w14:paraId="7552AE9E" w14:textId="0EE6D7C0" w:rsidR="00B44F73" w:rsidRDefault="00B44F73" w:rsidP="00991683">
            <w:r>
              <w:t>Neither agree nor disagree</w:t>
            </w:r>
          </w:p>
        </w:tc>
        <w:tc>
          <w:tcPr>
            <w:tcW w:w="1336" w:type="dxa"/>
          </w:tcPr>
          <w:p w14:paraId="0001E195" w14:textId="2CECAE48" w:rsidR="00B44F73" w:rsidRDefault="00B44F73" w:rsidP="00991683">
            <w:r>
              <w:t>Disagree</w:t>
            </w:r>
          </w:p>
        </w:tc>
        <w:tc>
          <w:tcPr>
            <w:tcW w:w="1336" w:type="dxa"/>
          </w:tcPr>
          <w:p w14:paraId="6337C01B" w14:textId="0E7716AB" w:rsidR="00B44F73" w:rsidRDefault="00B44F73" w:rsidP="00991683">
            <w:r>
              <w:t>Strongly disagree</w:t>
            </w:r>
          </w:p>
        </w:tc>
        <w:tc>
          <w:tcPr>
            <w:tcW w:w="1336" w:type="dxa"/>
          </w:tcPr>
          <w:p w14:paraId="6CD1C7BD" w14:textId="080477E2" w:rsidR="00B44F73" w:rsidRDefault="00B44F73" w:rsidP="00991683">
            <w:r>
              <w:t xml:space="preserve">Don’t know/ no opinion </w:t>
            </w:r>
          </w:p>
        </w:tc>
      </w:tr>
      <w:tr w:rsidR="00B44F73" w14:paraId="08629D7E" w14:textId="77777777" w:rsidTr="00B44F73">
        <w:tc>
          <w:tcPr>
            <w:tcW w:w="1335" w:type="dxa"/>
          </w:tcPr>
          <w:p w14:paraId="63CF26AF" w14:textId="7065CEE0" w:rsidR="00B44F73" w:rsidRDefault="00B44F73" w:rsidP="00991683">
            <w:r>
              <w:t xml:space="preserve">Environmental </w:t>
            </w:r>
            <w:r w:rsidR="00574DAB">
              <w:t>benefits</w:t>
            </w:r>
          </w:p>
        </w:tc>
        <w:tc>
          <w:tcPr>
            <w:tcW w:w="1335" w:type="dxa"/>
          </w:tcPr>
          <w:p w14:paraId="1D0BF99E" w14:textId="77777777" w:rsidR="00B44F73" w:rsidRDefault="00B44F73" w:rsidP="00991683"/>
        </w:tc>
        <w:tc>
          <w:tcPr>
            <w:tcW w:w="1336" w:type="dxa"/>
          </w:tcPr>
          <w:p w14:paraId="6F73E768" w14:textId="6FA074BD" w:rsidR="00B44F73" w:rsidRPr="001E4947" w:rsidRDefault="001E4947" w:rsidP="00991683">
            <w:pPr>
              <w:rPr>
                <w:highlight w:val="yellow"/>
              </w:rPr>
            </w:pPr>
            <w:r w:rsidRPr="001E4947">
              <w:rPr>
                <w:highlight w:val="yellow"/>
              </w:rPr>
              <w:t>X</w:t>
            </w:r>
          </w:p>
        </w:tc>
        <w:tc>
          <w:tcPr>
            <w:tcW w:w="1336" w:type="dxa"/>
          </w:tcPr>
          <w:p w14:paraId="4C8165C9" w14:textId="77777777" w:rsidR="00B44F73" w:rsidRDefault="00B44F73" w:rsidP="00991683"/>
        </w:tc>
        <w:tc>
          <w:tcPr>
            <w:tcW w:w="1336" w:type="dxa"/>
          </w:tcPr>
          <w:p w14:paraId="1B2AA42B" w14:textId="77777777" w:rsidR="00B44F73" w:rsidRDefault="00B44F73" w:rsidP="00991683"/>
        </w:tc>
        <w:tc>
          <w:tcPr>
            <w:tcW w:w="1336" w:type="dxa"/>
          </w:tcPr>
          <w:p w14:paraId="4DE8B86C" w14:textId="77777777" w:rsidR="00B44F73" w:rsidRDefault="00B44F73" w:rsidP="00991683"/>
        </w:tc>
        <w:tc>
          <w:tcPr>
            <w:tcW w:w="1336" w:type="dxa"/>
          </w:tcPr>
          <w:p w14:paraId="73F7E6EA" w14:textId="77777777" w:rsidR="00B44F73" w:rsidRDefault="00B44F73" w:rsidP="00991683"/>
        </w:tc>
      </w:tr>
      <w:tr w:rsidR="00B44F73" w14:paraId="5C47AC57" w14:textId="77777777" w:rsidTr="00B44F73">
        <w:tc>
          <w:tcPr>
            <w:tcW w:w="1335" w:type="dxa"/>
          </w:tcPr>
          <w:p w14:paraId="4A408F43" w14:textId="4E46E813" w:rsidR="00B44F73" w:rsidRDefault="00574DAB" w:rsidP="00991683">
            <w:r>
              <w:t>Health benefits</w:t>
            </w:r>
          </w:p>
        </w:tc>
        <w:tc>
          <w:tcPr>
            <w:tcW w:w="1335" w:type="dxa"/>
          </w:tcPr>
          <w:p w14:paraId="29C4E8CA" w14:textId="77777777" w:rsidR="00B44F73" w:rsidRDefault="00B44F73" w:rsidP="00991683"/>
        </w:tc>
        <w:tc>
          <w:tcPr>
            <w:tcW w:w="1336" w:type="dxa"/>
          </w:tcPr>
          <w:p w14:paraId="022352FF" w14:textId="79AB5ECF" w:rsidR="00B44F73" w:rsidRPr="001E4947" w:rsidRDefault="001E4947" w:rsidP="00991683">
            <w:pPr>
              <w:rPr>
                <w:highlight w:val="yellow"/>
              </w:rPr>
            </w:pPr>
            <w:r w:rsidRPr="001E4947">
              <w:rPr>
                <w:highlight w:val="yellow"/>
              </w:rPr>
              <w:t>X</w:t>
            </w:r>
          </w:p>
        </w:tc>
        <w:tc>
          <w:tcPr>
            <w:tcW w:w="1336" w:type="dxa"/>
          </w:tcPr>
          <w:p w14:paraId="2033AA4D" w14:textId="77777777" w:rsidR="00B44F73" w:rsidRDefault="00B44F73" w:rsidP="00991683"/>
        </w:tc>
        <w:tc>
          <w:tcPr>
            <w:tcW w:w="1336" w:type="dxa"/>
          </w:tcPr>
          <w:p w14:paraId="7918FF26" w14:textId="77777777" w:rsidR="00B44F73" w:rsidRDefault="00B44F73" w:rsidP="00991683"/>
        </w:tc>
        <w:tc>
          <w:tcPr>
            <w:tcW w:w="1336" w:type="dxa"/>
          </w:tcPr>
          <w:p w14:paraId="4F0147F8" w14:textId="77777777" w:rsidR="00B44F73" w:rsidRDefault="00B44F73" w:rsidP="00991683"/>
        </w:tc>
        <w:tc>
          <w:tcPr>
            <w:tcW w:w="1336" w:type="dxa"/>
          </w:tcPr>
          <w:p w14:paraId="7F32D5F9" w14:textId="77777777" w:rsidR="00B44F73" w:rsidRDefault="00B44F73" w:rsidP="00991683"/>
        </w:tc>
      </w:tr>
      <w:tr w:rsidR="00B44F73" w14:paraId="74A6336E" w14:textId="77777777" w:rsidTr="00B44F73">
        <w:tc>
          <w:tcPr>
            <w:tcW w:w="1335" w:type="dxa"/>
          </w:tcPr>
          <w:p w14:paraId="44AB5B40" w14:textId="4BAB0E64" w:rsidR="00B44F73" w:rsidRDefault="00574DAB" w:rsidP="00991683">
            <w:r>
              <w:t>Socio-economic benefits</w:t>
            </w:r>
          </w:p>
        </w:tc>
        <w:tc>
          <w:tcPr>
            <w:tcW w:w="1335" w:type="dxa"/>
          </w:tcPr>
          <w:p w14:paraId="7CD87153" w14:textId="77777777" w:rsidR="00B44F73" w:rsidRDefault="00B44F73" w:rsidP="00991683"/>
        </w:tc>
        <w:tc>
          <w:tcPr>
            <w:tcW w:w="1336" w:type="dxa"/>
          </w:tcPr>
          <w:p w14:paraId="16807D82" w14:textId="2C6F88E1" w:rsidR="00B44F73" w:rsidRDefault="00B44F73" w:rsidP="00991683"/>
        </w:tc>
        <w:tc>
          <w:tcPr>
            <w:tcW w:w="1336" w:type="dxa"/>
          </w:tcPr>
          <w:p w14:paraId="5A5B9D8C" w14:textId="77777777" w:rsidR="00B44F73" w:rsidRDefault="00B44F73" w:rsidP="00991683"/>
        </w:tc>
        <w:tc>
          <w:tcPr>
            <w:tcW w:w="1336" w:type="dxa"/>
          </w:tcPr>
          <w:p w14:paraId="07B7DBFB" w14:textId="3E61179F" w:rsidR="00B44F73" w:rsidRPr="001E4947" w:rsidRDefault="001E4947" w:rsidP="00991683">
            <w:pPr>
              <w:rPr>
                <w:highlight w:val="yellow"/>
              </w:rPr>
            </w:pPr>
            <w:r w:rsidRPr="001E4947">
              <w:rPr>
                <w:highlight w:val="yellow"/>
              </w:rPr>
              <w:t>X</w:t>
            </w:r>
          </w:p>
        </w:tc>
        <w:tc>
          <w:tcPr>
            <w:tcW w:w="1336" w:type="dxa"/>
          </w:tcPr>
          <w:p w14:paraId="337ED0AD" w14:textId="77777777" w:rsidR="00B44F73" w:rsidRDefault="00B44F73" w:rsidP="00991683"/>
        </w:tc>
        <w:tc>
          <w:tcPr>
            <w:tcW w:w="1336" w:type="dxa"/>
          </w:tcPr>
          <w:p w14:paraId="231841EF" w14:textId="77777777" w:rsidR="00B44F73" w:rsidRDefault="00B44F73" w:rsidP="00991683"/>
        </w:tc>
      </w:tr>
      <w:tr w:rsidR="00B44F73" w14:paraId="6537C8CB" w14:textId="77777777" w:rsidTr="00B44F73">
        <w:tc>
          <w:tcPr>
            <w:tcW w:w="1335" w:type="dxa"/>
          </w:tcPr>
          <w:p w14:paraId="270FF959" w14:textId="055860B6" w:rsidR="00B44F73" w:rsidRDefault="00574DAB" w:rsidP="00991683">
            <w:r>
              <w:t>Economic benefits for industry</w:t>
            </w:r>
          </w:p>
        </w:tc>
        <w:tc>
          <w:tcPr>
            <w:tcW w:w="1335" w:type="dxa"/>
          </w:tcPr>
          <w:p w14:paraId="2ADDA4DF" w14:textId="77777777" w:rsidR="00B44F73" w:rsidRDefault="00B44F73" w:rsidP="00991683"/>
        </w:tc>
        <w:tc>
          <w:tcPr>
            <w:tcW w:w="1336" w:type="dxa"/>
          </w:tcPr>
          <w:p w14:paraId="140ADB2D" w14:textId="77777777" w:rsidR="00B44F73" w:rsidRDefault="00B44F73" w:rsidP="00991683"/>
        </w:tc>
        <w:tc>
          <w:tcPr>
            <w:tcW w:w="1336" w:type="dxa"/>
          </w:tcPr>
          <w:p w14:paraId="7F8710DB" w14:textId="77777777" w:rsidR="00B44F73" w:rsidRDefault="00B44F73" w:rsidP="00991683"/>
        </w:tc>
        <w:tc>
          <w:tcPr>
            <w:tcW w:w="1336" w:type="dxa"/>
          </w:tcPr>
          <w:p w14:paraId="7B9E94A5" w14:textId="2DD4024F" w:rsidR="00B44F73" w:rsidRPr="001E4947" w:rsidRDefault="001E4947" w:rsidP="00991683">
            <w:pPr>
              <w:rPr>
                <w:highlight w:val="yellow"/>
              </w:rPr>
            </w:pPr>
            <w:r w:rsidRPr="001E4947">
              <w:rPr>
                <w:highlight w:val="yellow"/>
              </w:rPr>
              <w:t>X</w:t>
            </w:r>
          </w:p>
        </w:tc>
        <w:tc>
          <w:tcPr>
            <w:tcW w:w="1336" w:type="dxa"/>
          </w:tcPr>
          <w:p w14:paraId="0DB97E26" w14:textId="77777777" w:rsidR="00B44F73" w:rsidRDefault="00B44F73" w:rsidP="00991683"/>
        </w:tc>
        <w:tc>
          <w:tcPr>
            <w:tcW w:w="1336" w:type="dxa"/>
          </w:tcPr>
          <w:p w14:paraId="20292331" w14:textId="4DE2EDD0" w:rsidR="00B44F73" w:rsidRDefault="00B44F73" w:rsidP="00991683"/>
        </w:tc>
      </w:tr>
    </w:tbl>
    <w:p w14:paraId="34E238F2" w14:textId="77777777" w:rsidR="001E451D" w:rsidRDefault="001E451D" w:rsidP="00991683"/>
    <w:p w14:paraId="71C0841D" w14:textId="5F79205F" w:rsidR="00574DAB" w:rsidRDefault="00F517BD" w:rsidP="00991683">
      <w:pPr>
        <w:rPr>
          <w:rFonts w:ascii="Times New Roman" w:eastAsia="Times New Roman" w:hAnsi="Times New Roman" w:cs="Times New Roman"/>
          <w:b/>
          <w:bCs/>
          <w:sz w:val="24"/>
          <w:szCs w:val="24"/>
        </w:rPr>
      </w:pPr>
      <w:r w:rsidRPr="00F517BD">
        <w:rPr>
          <w:rFonts w:ascii="Times New Roman" w:eastAsia="Times New Roman" w:hAnsi="Times New Roman" w:cs="Times New Roman"/>
          <w:b/>
          <w:bCs/>
          <w:sz w:val="24"/>
          <w:szCs w:val="24"/>
        </w:rPr>
        <w:t>Question 4. To what extent do you agree that when updating the information requirements for low tonnage substances (1-10 tonnes), new approach methodologies</w:t>
      </w:r>
      <w:r w:rsidR="004D1676">
        <w:rPr>
          <w:rFonts w:ascii="Times New Roman" w:eastAsia="Times New Roman" w:hAnsi="Times New Roman" w:cs="Times New Roman"/>
          <w:b/>
          <w:bCs/>
          <w:sz w:val="24"/>
          <w:szCs w:val="24"/>
        </w:rPr>
        <w:t xml:space="preserve"> </w:t>
      </w:r>
      <w:r w:rsidRPr="00F517BD">
        <w:rPr>
          <w:rFonts w:ascii="Times New Roman" w:eastAsia="Times New Roman" w:hAnsi="Times New Roman" w:cs="Times New Roman"/>
          <w:b/>
          <w:bCs/>
          <w:sz w:val="24"/>
          <w:szCs w:val="24"/>
        </w:rPr>
        <w:t>not</w:t>
      </w:r>
      <w:r w:rsidR="004D1676">
        <w:rPr>
          <w:rFonts w:ascii="Times New Roman" w:eastAsia="Times New Roman" w:hAnsi="Times New Roman" w:cs="Times New Roman"/>
          <w:b/>
          <w:bCs/>
          <w:sz w:val="24"/>
          <w:szCs w:val="24"/>
        </w:rPr>
        <w:t xml:space="preserve"> </w:t>
      </w:r>
      <w:r w:rsidRPr="00F517BD">
        <w:rPr>
          <w:rFonts w:ascii="Times New Roman" w:eastAsia="Times New Roman" w:hAnsi="Times New Roman" w:cs="Times New Roman"/>
          <w:b/>
          <w:bCs/>
          <w:sz w:val="24"/>
          <w:szCs w:val="24"/>
        </w:rPr>
        <w:t>relying on animal testing should be the</w:t>
      </w:r>
      <w:r w:rsidR="004D1676">
        <w:rPr>
          <w:rFonts w:ascii="Times New Roman" w:eastAsia="Times New Roman" w:hAnsi="Times New Roman" w:cs="Times New Roman"/>
          <w:b/>
          <w:bCs/>
          <w:sz w:val="24"/>
          <w:szCs w:val="24"/>
        </w:rPr>
        <w:t xml:space="preserve"> </w:t>
      </w:r>
      <w:r w:rsidRPr="00F517BD">
        <w:rPr>
          <w:rFonts w:ascii="Times New Roman" w:eastAsia="Times New Roman" w:hAnsi="Times New Roman" w:cs="Times New Roman"/>
          <w:b/>
          <w:bCs/>
          <w:sz w:val="24"/>
          <w:szCs w:val="24"/>
        </w:rPr>
        <w:t>default</w:t>
      </w:r>
      <w:r w:rsidR="004D1676">
        <w:rPr>
          <w:rFonts w:ascii="Times New Roman" w:eastAsia="Times New Roman" w:hAnsi="Times New Roman" w:cs="Times New Roman"/>
          <w:b/>
          <w:bCs/>
          <w:sz w:val="24"/>
          <w:szCs w:val="24"/>
        </w:rPr>
        <w:t xml:space="preserve"> </w:t>
      </w:r>
      <w:r w:rsidRPr="00F517BD">
        <w:rPr>
          <w:rFonts w:ascii="Times New Roman" w:eastAsia="Times New Roman" w:hAnsi="Times New Roman" w:cs="Times New Roman"/>
          <w:b/>
          <w:bCs/>
          <w:sz w:val="24"/>
          <w:szCs w:val="24"/>
        </w:rPr>
        <w:t>requirements, even if this means that we might obtain less complete information on critical hazards than for higher tonnage substances?</w:t>
      </w:r>
    </w:p>
    <w:p w14:paraId="12051B2C" w14:textId="77777777" w:rsidR="00F517BD" w:rsidRPr="0078310E" w:rsidRDefault="00F517BD" w:rsidP="00F517BD">
      <w:r w:rsidRPr="0078310E">
        <w:t>Strongly agree</w:t>
      </w:r>
    </w:p>
    <w:p w14:paraId="68F029F8" w14:textId="77777777" w:rsidR="00F517BD" w:rsidRPr="0078310E" w:rsidRDefault="00F517BD" w:rsidP="00F517BD">
      <w:r w:rsidRPr="009068D5">
        <w:t>Agree</w:t>
      </w:r>
    </w:p>
    <w:p w14:paraId="6086F7C4" w14:textId="77777777" w:rsidR="00F517BD" w:rsidRPr="0078310E" w:rsidRDefault="00F517BD" w:rsidP="00F517BD">
      <w:r w:rsidRPr="0078310E">
        <w:t>Neither agree nor disagree</w:t>
      </w:r>
    </w:p>
    <w:p w14:paraId="34DC10E4" w14:textId="77777777" w:rsidR="00F517BD" w:rsidRPr="0078310E" w:rsidRDefault="00F517BD" w:rsidP="00F517BD">
      <w:r w:rsidRPr="0078310E">
        <w:t>Disagree</w:t>
      </w:r>
    </w:p>
    <w:p w14:paraId="7980C9E0" w14:textId="77777777" w:rsidR="00F517BD" w:rsidRPr="0078310E" w:rsidRDefault="00F517BD" w:rsidP="00F517BD">
      <w:r w:rsidRPr="0078310E">
        <w:t>Strongly disagree</w:t>
      </w:r>
    </w:p>
    <w:p w14:paraId="5CCD886A" w14:textId="77777777" w:rsidR="00F517BD" w:rsidRDefault="00F517BD" w:rsidP="00F517BD">
      <w:r w:rsidRPr="00DB7C25">
        <w:rPr>
          <w:highlight w:val="yellow"/>
        </w:rPr>
        <w:t>Don’t know/ no opinion</w:t>
      </w:r>
      <w:r w:rsidRPr="0078310E">
        <w:t xml:space="preserve"> </w:t>
      </w:r>
    </w:p>
    <w:p w14:paraId="6146C871" w14:textId="77777777" w:rsidR="00F517BD" w:rsidRDefault="00F517BD" w:rsidP="00F517BD">
      <w:pPr>
        <w:rPr>
          <w:rFonts w:ascii="Times New Roman" w:eastAsia="Times New Roman" w:hAnsi="Times New Roman" w:cs="Times New Roman"/>
          <w:sz w:val="24"/>
          <w:szCs w:val="24"/>
        </w:rPr>
      </w:pPr>
    </w:p>
    <w:p w14:paraId="009044CE" w14:textId="77777777" w:rsidR="00F517BD" w:rsidRDefault="00F517BD" w:rsidP="00F517BD">
      <w:pPr>
        <w:rPr>
          <w:rFonts w:ascii="Times New Roman" w:eastAsia="Times New Roman" w:hAnsi="Times New Roman" w:cs="Times New Roman"/>
          <w:sz w:val="24"/>
          <w:szCs w:val="24"/>
        </w:rPr>
      </w:pPr>
    </w:p>
    <w:p w14:paraId="1F65F002" w14:textId="77777777" w:rsidR="00F517BD" w:rsidRDefault="00F517BD" w:rsidP="00F517BD">
      <w:pPr>
        <w:rPr>
          <w:rFonts w:ascii="Times New Roman" w:eastAsia="Times New Roman" w:hAnsi="Times New Roman" w:cs="Times New Roman"/>
          <w:sz w:val="24"/>
          <w:szCs w:val="24"/>
        </w:rPr>
      </w:pPr>
    </w:p>
    <w:p w14:paraId="57B6392A" w14:textId="77777777" w:rsidR="00F517BD" w:rsidRDefault="00F517BD" w:rsidP="00F517BD">
      <w:pPr>
        <w:rPr>
          <w:rFonts w:ascii="Times New Roman" w:eastAsia="Times New Roman" w:hAnsi="Times New Roman" w:cs="Times New Roman"/>
          <w:sz w:val="24"/>
          <w:szCs w:val="24"/>
        </w:rPr>
      </w:pPr>
    </w:p>
    <w:p w14:paraId="34F2CB08" w14:textId="77777777" w:rsidR="00F517BD" w:rsidRDefault="00F517BD" w:rsidP="00F517BD">
      <w:pPr>
        <w:rPr>
          <w:rFonts w:ascii="Times New Roman" w:eastAsia="Times New Roman" w:hAnsi="Times New Roman" w:cs="Times New Roman"/>
          <w:sz w:val="24"/>
          <w:szCs w:val="24"/>
        </w:rPr>
      </w:pPr>
    </w:p>
    <w:p w14:paraId="4BC2F91C" w14:textId="77777777" w:rsidR="00F517BD" w:rsidRDefault="00F517BD" w:rsidP="00F517BD">
      <w:pPr>
        <w:rPr>
          <w:rFonts w:ascii="Times New Roman" w:eastAsia="Times New Roman" w:hAnsi="Times New Roman" w:cs="Times New Roman"/>
          <w:sz w:val="24"/>
          <w:szCs w:val="24"/>
        </w:rPr>
      </w:pPr>
    </w:p>
    <w:p w14:paraId="2FDC8023" w14:textId="77777777" w:rsidR="00F517BD" w:rsidRDefault="00F517BD" w:rsidP="00F517BD">
      <w:pPr>
        <w:rPr>
          <w:rFonts w:ascii="Times New Roman" w:eastAsia="Times New Roman" w:hAnsi="Times New Roman" w:cs="Times New Roman"/>
          <w:sz w:val="24"/>
          <w:szCs w:val="24"/>
        </w:rPr>
      </w:pPr>
    </w:p>
    <w:p w14:paraId="582C01CD" w14:textId="702ECE75" w:rsidR="0023008D" w:rsidRDefault="0023008D" w:rsidP="0023008D">
      <w:r>
        <w:rPr>
          <w:rStyle w:val="Emphasis"/>
          <w:rFonts w:ascii="Arial" w:hAnsi="Arial" w:cs="Arial"/>
          <w:b/>
          <w:bCs/>
          <w:color w:val="000000"/>
          <w:sz w:val="28"/>
          <w:szCs w:val="28"/>
          <w:shd w:val="clear" w:color="auto" w:fill="FFFFFF"/>
        </w:rPr>
        <w:lastRenderedPageBreak/>
        <w:t>Information requirements to provide information on endocrine disruption</w:t>
      </w:r>
      <w:r>
        <w:rPr>
          <w:rFonts w:ascii="Arial" w:hAnsi="Arial" w:cs="Arial"/>
          <w:b/>
          <w:bCs/>
          <w:color w:val="000000"/>
          <w:shd w:val="clear" w:color="auto" w:fill="FFFFFF"/>
        </w:rPr>
        <w:br/>
      </w:r>
    </w:p>
    <w:p w14:paraId="2B4DEAD2" w14:textId="77777777" w:rsidR="0023008D" w:rsidRDefault="0023008D" w:rsidP="0023008D">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Endocrine Disruptors (EDs) are chemical substances that can alter the functioning of the endocrine (hormonal) system and negatively affect the health of humans or animals (e.g. obesity, infertility). They may either be of synthetic or natural origin. Exposure to endocrine disruptors can occur from different sources, such as residues of pesticides or consumer products used or present in our daily life (</w:t>
      </w:r>
      <w:hyperlink r:id="rId14" w:tgtFrame="_blank" w:history="1">
        <w:r>
          <w:rPr>
            <w:rStyle w:val="Hyperlink"/>
            <w:rFonts w:ascii="Arial" w:hAnsi="Arial" w:cs="Arial"/>
            <w:color w:val="004494"/>
          </w:rPr>
          <w:t>COM(2018)734</w:t>
        </w:r>
      </w:hyperlink>
      <w:r>
        <w:rPr>
          <w:rFonts w:ascii="Arial" w:hAnsi="Arial" w:cs="Arial"/>
          <w:color w:val="000000"/>
          <w:sz w:val="27"/>
          <w:szCs w:val="27"/>
        </w:rPr>
        <w:t>).</w:t>
      </w:r>
      <w:r>
        <w:rPr>
          <w:rFonts w:ascii="Arial" w:hAnsi="Arial" w:cs="Arial"/>
          <w:color w:val="000000"/>
          <w:sz w:val="27"/>
          <w:szCs w:val="27"/>
        </w:rPr>
        <w:br/>
      </w:r>
    </w:p>
    <w:p w14:paraId="673634F5" w14:textId="77777777" w:rsidR="0023008D" w:rsidRDefault="0023008D" w:rsidP="0023008D">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Past evaluations of EU legislation [1] have shown that there is a need to update data requirements in the different legislative frameworks, including REACH. Building on this, the </w:t>
      </w:r>
      <w:hyperlink r:id="rId15" w:tgtFrame="_blank" w:history="1">
        <w:r>
          <w:rPr>
            <w:rStyle w:val="Hyperlink"/>
            <w:rFonts w:ascii="Arial" w:hAnsi="Arial" w:cs="Arial"/>
            <w:color w:val="004494"/>
          </w:rPr>
          <w:t>Chemicals Strategy for Sustainability</w:t>
        </w:r>
      </w:hyperlink>
      <w:r>
        <w:rPr>
          <w:rFonts w:ascii="Arial" w:hAnsi="Arial" w:cs="Arial"/>
          <w:color w:val="000000"/>
          <w:sz w:val="27"/>
          <w:szCs w:val="27"/>
        </w:rPr>
        <w:t> seeks to “ensure that sufficient and appropriate information is made available to authorities [on the intrinsic properties of a substance] to allow the identification of endocrine disruptors [which may cause adverse effects on human health and the environment] by reviewing and strengthening the information requirements across legislation”. To do this, the European Commission shall “update information requirements to allow the identification of endocrine disruptors in relevant legislation, particularly under REACH”.</w:t>
      </w:r>
      <w:r>
        <w:rPr>
          <w:rFonts w:ascii="Arial" w:hAnsi="Arial" w:cs="Arial"/>
          <w:color w:val="000000"/>
          <w:sz w:val="27"/>
          <w:szCs w:val="27"/>
        </w:rPr>
        <w:br/>
      </w:r>
    </w:p>
    <w:p w14:paraId="259A7D76" w14:textId="77777777" w:rsidR="0023008D" w:rsidRDefault="0023008D" w:rsidP="0023008D">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As part of the impact assessment on the revision of the REACH Regulation, the Commission is assessing options for introducing standard information requirements at each tonnage level that will allow EDs to be identified.</w:t>
      </w:r>
    </w:p>
    <w:p w14:paraId="7F3B8D60" w14:textId="6C5042C3" w:rsidR="00F517BD" w:rsidRDefault="0018238B" w:rsidP="00F517BD">
      <w:pPr>
        <w:rPr>
          <w:rFonts w:ascii="Times New Roman" w:eastAsia="Times New Roman" w:hAnsi="Times New Roman" w:cs="Times New Roman"/>
          <w:b/>
          <w:bCs/>
          <w:sz w:val="24"/>
          <w:szCs w:val="24"/>
        </w:rPr>
      </w:pPr>
      <w:r w:rsidRPr="006D78E1">
        <w:rPr>
          <w:rFonts w:ascii="Times New Roman" w:eastAsia="Times New Roman" w:hAnsi="Times New Roman" w:cs="Times New Roman"/>
          <w:b/>
          <w:bCs/>
          <w:sz w:val="24"/>
          <w:szCs w:val="24"/>
          <w:highlight w:val="green"/>
        </w:rPr>
        <w:t>Question 5. To what extent do you agree that, in order to allow the identification of endocrine disruptors, registrants should be required to provide to authorities sufficient and appropriate standard information requirements on the intrinsic properties of a substance?</w:t>
      </w:r>
    </w:p>
    <w:p w14:paraId="0439F827" w14:textId="77777777" w:rsidR="0018238B" w:rsidRPr="0078310E" w:rsidRDefault="0018238B" w:rsidP="0018238B">
      <w:r w:rsidRPr="000E2FB4">
        <w:rPr>
          <w:highlight w:val="yellow"/>
        </w:rPr>
        <w:t>Strongly agree</w:t>
      </w:r>
    </w:p>
    <w:p w14:paraId="3EF1ABF6" w14:textId="77777777" w:rsidR="0018238B" w:rsidRPr="0078310E" w:rsidRDefault="0018238B" w:rsidP="0018238B">
      <w:r w:rsidRPr="0078310E">
        <w:t>Agree</w:t>
      </w:r>
    </w:p>
    <w:p w14:paraId="585ED442" w14:textId="77777777" w:rsidR="0018238B" w:rsidRPr="0078310E" w:rsidRDefault="0018238B" w:rsidP="0018238B">
      <w:r w:rsidRPr="0078310E">
        <w:t>Neither agree nor disagree</w:t>
      </w:r>
    </w:p>
    <w:p w14:paraId="4901C44A" w14:textId="77777777" w:rsidR="0018238B" w:rsidRPr="0078310E" w:rsidRDefault="0018238B" w:rsidP="0018238B">
      <w:r w:rsidRPr="0078310E">
        <w:t>Disagree</w:t>
      </w:r>
    </w:p>
    <w:p w14:paraId="63D41C54" w14:textId="77777777" w:rsidR="0018238B" w:rsidRPr="0078310E" w:rsidRDefault="0018238B" w:rsidP="0018238B">
      <w:r w:rsidRPr="0078310E">
        <w:t>Strongly disagree</w:t>
      </w:r>
    </w:p>
    <w:p w14:paraId="5B4FAD5D" w14:textId="77777777" w:rsidR="0018238B" w:rsidRDefault="0018238B" w:rsidP="0018238B">
      <w:r w:rsidRPr="0078310E">
        <w:t xml:space="preserve">Don’t know/ no opinion </w:t>
      </w:r>
    </w:p>
    <w:p w14:paraId="4CD70713" w14:textId="77777777" w:rsidR="0018238B" w:rsidRDefault="0018238B" w:rsidP="0018238B">
      <w:pPr>
        <w:rPr>
          <w:rFonts w:ascii="Times New Roman" w:eastAsia="Times New Roman" w:hAnsi="Times New Roman" w:cs="Times New Roman"/>
          <w:sz w:val="24"/>
          <w:szCs w:val="24"/>
        </w:rPr>
      </w:pPr>
    </w:p>
    <w:p w14:paraId="0C2E7E35" w14:textId="52BBE94A" w:rsidR="00127C01" w:rsidRDefault="00127C01" w:rsidP="00127C01">
      <w:commentRangeStart w:id="0"/>
      <w:r>
        <w:rPr>
          <w:rStyle w:val="Emphasis"/>
          <w:b/>
          <w:bCs/>
          <w:sz w:val="28"/>
          <w:szCs w:val="28"/>
        </w:rPr>
        <w:lastRenderedPageBreak/>
        <w:t>Information requirements for polymers</w:t>
      </w:r>
      <w:commentRangeEnd w:id="0"/>
      <w:r w:rsidR="008B05FD">
        <w:rPr>
          <w:rStyle w:val="CommentReference"/>
        </w:rPr>
        <w:commentReference w:id="0"/>
      </w:r>
    </w:p>
    <w:p w14:paraId="6EAC7837" w14:textId="77777777" w:rsidR="00127C01" w:rsidRDefault="00127C01" w:rsidP="00127C01">
      <w:pPr>
        <w:pStyle w:val="NormalWeb"/>
        <w:spacing w:before="0" w:beforeAutospacing="0" w:after="150" w:afterAutospacing="0"/>
      </w:pPr>
      <w:r>
        <w:t>Polymers, which are the fundamental building blocks of plastics, are exempted from the provisions on registration (under Title II of REACH Article 2(9)). However, Article 138(2) of the REACH regulation indicates that the Commission may present legislative proposals for a practicable and cost-efficient way of selecting polymers for registrations on the basis of sound technical and valid scientific criteria and after a further review of the risks posed by polymers in comparison with other substances.</w:t>
      </w:r>
      <w:r>
        <w:br/>
      </w:r>
    </w:p>
    <w:p w14:paraId="698CC253" w14:textId="77777777" w:rsidR="00127C01" w:rsidRDefault="00127C01" w:rsidP="00127C01">
      <w:pPr>
        <w:pStyle w:val="NormalWeb"/>
        <w:spacing w:before="0" w:beforeAutospacing="0" w:after="150" w:afterAutospacing="0"/>
      </w:pPr>
      <w:r>
        <w:t xml:space="preserve">Comprehensive information on the hazardous properties of polymers is generally not readily available in the public domain. </w:t>
      </w:r>
      <w:r w:rsidRPr="00E77AA1">
        <w:t>A </w:t>
      </w:r>
      <w:hyperlink r:id="rId20" w:tgtFrame="_blank" w:history="1">
        <w:r w:rsidRPr="00E77AA1">
          <w:rPr>
            <w:rStyle w:val="Hyperlink"/>
            <w:color w:val="004494"/>
          </w:rPr>
          <w:t>study carried out in 2020</w:t>
        </w:r>
      </w:hyperlink>
      <w:r w:rsidRPr="00E77AA1">
        <w:t> indicated that, although the overall risk of polymers in general is expected to be lower than that of non-polymer substances, a prioritised sub-set of polymers (“polymers requiring registration”, PRR) may present similar hazards as other chemicals, al</w:t>
      </w:r>
      <w:r>
        <w:t>though there are large uncertainties associated with the available data.</w:t>
      </w:r>
      <w:r>
        <w:br/>
      </w:r>
    </w:p>
    <w:p w14:paraId="5807DD2B" w14:textId="77777777" w:rsidR="00127C01" w:rsidRDefault="00127C01" w:rsidP="00127C01">
      <w:pPr>
        <w:pStyle w:val="NormalWeb"/>
        <w:spacing w:before="0" w:beforeAutospacing="0" w:after="150" w:afterAutospacing="0"/>
      </w:pPr>
      <w:r>
        <w:t>Polymer types for which a requirement for registration is likely to have most merit have been identified. Proposals to extend the duty of registration under REACH to certain polymers deal with polymeric substances in a way which is consistent with the non-polymeric substances, but which is proportionate to the relative level of concern for polymers. The proposals aim at better understanding and managing polymers in a cost-effective way that limits the burden on industry, but which provides a higher level of protection for human health and the environment than occurs today.</w:t>
      </w:r>
    </w:p>
    <w:p w14:paraId="40BC8D7E" w14:textId="2AF26757" w:rsidR="00127C01" w:rsidRPr="00A20155" w:rsidRDefault="00127C01" w:rsidP="00127C01">
      <w:pPr>
        <w:rPr>
          <w:rFonts w:ascii="Times New Roman" w:eastAsia="Times New Roman" w:hAnsi="Times New Roman" w:cs="Times New Roman"/>
          <w:b/>
          <w:bCs/>
          <w:sz w:val="24"/>
          <w:szCs w:val="24"/>
        </w:rPr>
      </w:pPr>
      <w:r w:rsidRPr="00E77AA1">
        <w:rPr>
          <w:rFonts w:ascii="Times New Roman" w:eastAsia="Times New Roman" w:hAnsi="Times New Roman" w:cs="Times New Roman"/>
          <w:b/>
          <w:bCs/>
          <w:sz w:val="24"/>
          <w:szCs w:val="24"/>
          <w:highlight w:val="green"/>
        </w:rPr>
        <w:t>Question 6.  To what extent do you agree that certain polymers should be registered under REACH to provide information and data on their hazards and risks as is already done for other chemicals?</w:t>
      </w:r>
      <w:r w:rsidRPr="00A20155">
        <w:rPr>
          <w:rFonts w:ascii="Times New Roman" w:eastAsia="Times New Roman" w:hAnsi="Times New Roman" w:cs="Times New Roman"/>
          <w:b/>
          <w:bCs/>
          <w:sz w:val="24"/>
          <w:szCs w:val="24"/>
        </w:rPr>
        <w:t> </w:t>
      </w:r>
    </w:p>
    <w:p w14:paraId="241D7157" w14:textId="77777777" w:rsidR="00A20155" w:rsidRPr="0078310E" w:rsidRDefault="00A20155" w:rsidP="00A20155">
      <w:r w:rsidRPr="0078310E">
        <w:t>Strongly agree</w:t>
      </w:r>
    </w:p>
    <w:p w14:paraId="1891CD02" w14:textId="77777777" w:rsidR="00A20155" w:rsidRPr="0078310E" w:rsidRDefault="00A20155" w:rsidP="00A20155">
      <w:r w:rsidRPr="00DD53B5">
        <w:rPr>
          <w:highlight w:val="yellow"/>
        </w:rPr>
        <w:t>Agree</w:t>
      </w:r>
    </w:p>
    <w:p w14:paraId="2C727442" w14:textId="77777777" w:rsidR="00A20155" w:rsidRPr="0078310E" w:rsidRDefault="00A20155" w:rsidP="00A20155">
      <w:r w:rsidRPr="0078310E">
        <w:t>Neither agree nor disagree</w:t>
      </w:r>
    </w:p>
    <w:p w14:paraId="3DE2DA19" w14:textId="77777777" w:rsidR="00A20155" w:rsidRPr="0078310E" w:rsidRDefault="00A20155" w:rsidP="00A20155">
      <w:r w:rsidRPr="00DD53B5">
        <w:t>Disagree</w:t>
      </w:r>
    </w:p>
    <w:p w14:paraId="42D5CDEB" w14:textId="77777777" w:rsidR="00A20155" w:rsidRPr="0078310E" w:rsidRDefault="00A20155" w:rsidP="00A20155">
      <w:r w:rsidRPr="0078310E">
        <w:t>Strongly disagree</w:t>
      </w:r>
    </w:p>
    <w:p w14:paraId="1F498C3C" w14:textId="77777777" w:rsidR="00A20155" w:rsidRDefault="00A20155" w:rsidP="00A20155">
      <w:r w:rsidRPr="0078310E">
        <w:t xml:space="preserve">Don’t know/ no opinion </w:t>
      </w:r>
    </w:p>
    <w:p w14:paraId="6805A556" w14:textId="77777777" w:rsidR="00D11B8E" w:rsidRDefault="00D11B8E" w:rsidP="0018238B">
      <w:pPr>
        <w:rPr>
          <w:rFonts w:ascii="Times New Roman" w:eastAsia="Times New Roman" w:hAnsi="Times New Roman" w:cs="Times New Roman"/>
          <w:b/>
          <w:bCs/>
          <w:sz w:val="24"/>
          <w:szCs w:val="24"/>
        </w:rPr>
      </w:pPr>
    </w:p>
    <w:p w14:paraId="3D432D6A" w14:textId="77777777" w:rsidR="00D11B8E" w:rsidRDefault="00D11B8E" w:rsidP="0018238B">
      <w:pPr>
        <w:rPr>
          <w:rFonts w:ascii="Times New Roman" w:eastAsia="Times New Roman" w:hAnsi="Times New Roman" w:cs="Times New Roman"/>
          <w:b/>
          <w:bCs/>
          <w:sz w:val="24"/>
          <w:szCs w:val="24"/>
        </w:rPr>
      </w:pPr>
    </w:p>
    <w:p w14:paraId="7CF6CE2C" w14:textId="77777777" w:rsidR="00D11B8E" w:rsidRDefault="00D11B8E" w:rsidP="0018238B">
      <w:pPr>
        <w:rPr>
          <w:rFonts w:ascii="Times New Roman" w:eastAsia="Times New Roman" w:hAnsi="Times New Roman" w:cs="Times New Roman"/>
          <w:b/>
          <w:bCs/>
          <w:sz w:val="24"/>
          <w:szCs w:val="24"/>
        </w:rPr>
      </w:pPr>
    </w:p>
    <w:p w14:paraId="6143A64D" w14:textId="77777777" w:rsidR="00D11B8E" w:rsidRDefault="00D11B8E" w:rsidP="0018238B">
      <w:pPr>
        <w:rPr>
          <w:rFonts w:ascii="Times New Roman" w:eastAsia="Times New Roman" w:hAnsi="Times New Roman" w:cs="Times New Roman"/>
          <w:b/>
          <w:bCs/>
          <w:sz w:val="24"/>
          <w:szCs w:val="24"/>
        </w:rPr>
      </w:pPr>
    </w:p>
    <w:p w14:paraId="04BC2F2B" w14:textId="23507921" w:rsidR="0074627E" w:rsidRPr="00A20155" w:rsidRDefault="00A20155" w:rsidP="0018238B">
      <w:pPr>
        <w:rPr>
          <w:rFonts w:ascii="Times New Roman" w:eastAsia="Times New Roman" w:hAnsi="Times New Roman" w:cs="Times New Roman"/>
          <w:b/>
          <w:bCs/>
          <w:sz w:val="24"/>
          <w:szCs w:val="24"/>
        </w:rPr>
      </w:pPr>
      <w:r w:rsidRPr="00FE2954">
        <w:rPr>
          <w:rFonts w:ascii="Times New Roman" w:eastAsia="Times New Roman" w:hAnsi="Times New Roman" w:cs="Times New Roman"/>
          <w:b/>
          <w:bCs/>
          <w:sz w:val="24"/>
          <w:szCs w:val="24"/>
          <w:highlight w:val="green"/>
        </w:rPr>
        <w:lastRenderedPageBreak/>
        <w:t>Question 7. To what extent do you agree that registering certain polymers under REACH would lead to:</w:t>
      </w:r>
    </w:p>
    <w:tbl>
      <w:tblPr>
        <w:tblStyle w:val="TableGrid"/>
        <w:tblW w:w="0" w:type="auto"/>
        <w:tblLook w:val="04A0" w:firstRow="1" w:lastRow="0" w:firstColumn="1" w:lastColumn="0" w:noHBand="0" w:noVBand="1"/>
      </w:tblPr>
      <w:tblGrid>
        <w:gridCol w:w="1643"/>
        <w:gridCol w:w="1292"/>
        <w:gridCol w:w="1257"/>
        <w:gridCol w:w="1289"/>
        <w:gridCol w:w="1297"/>
        <w:gridCol w:w="1293"/>
        <w:gridCol w:w="1279"/>
      </w:tblGrid>
      <w:tr w:rsidR="00D11B8E" w14:paraId="41217B5D" w14:textId="77777777" w:rsidTr="00D11B8E">
        <w:tc>
          <w:tcPr>
            <w:tcW w:w="1335" w:type="dxa"/>
          </w:tcPr>
          <w:p w14:paraId="48A010B9" w14:textId="77777777" w:rsidR="00D11B8E" w:rsidRDefault="00D11B8E" w:rsidP="0018238B">
            <w:pPr>
              <w:rPr>
                <w:rFonts w:ascii="Times New Roman" w:eastAsia="Times New Roman" w:hAnsi="Times New Roman" w:cs="Times New Roman"/>
                <w:sz w:val="24"/>
                <w:szCs w:val="24"/>
              </w:rPr>
            </w:pPr>
          </w:p>
        </w:tc>
        <w:tc>
          <w:tcPr>
            <w:tcW w:w="1335" w:type="dxa"/>
          </w:tcPr>
          <w:p w14:paraId="3FAE6658" w14:textId="2312EEA8" w:rsidR="00D11B8E" w:rsidRDefault="00D11B8E"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36" w:type="dxa"/>
          </w:tcPr>
          <w:p w14:paraId="20990F58" w14:textId="0A416635" w:rsidR="00D11B8E" w:rsidRDefault="00D11B8E"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36" w:type="dxa"/>
          </w:tcPr>
          <w:p w14:paraId="2AEE607D" w14:textId="24ACF717" w:rsidR="00D11B8E" w:rsidRDefault="00D11B8E"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Neither agree </w:t>
            </w:r>
            <w:r w:rsidR="00F82B15">
              <w:rPr>
                <w:rFonts w:ascii="Times New Roman" w:eastAsia="Times New Roman" w:hAnsi="Times New Roman" w:cs="Times New Roman"/>
                <w:sz w:val="24"/>
                <w:szCs w:val="24"/>
              </w:rPr>
              <w:t>nor disagree</w:t>
            </w:r>
          </w:p>
        </w:tc>
        <w:tc>
          <w:tcPr>
            <w:tcW w:w="1336" w:type="dxa"/>
          </w:tcPr>
          <w:p w14:paraId="15F853C2" w14:textId="29B483BB"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36" w:type="dxa"/>
          </w:tcPr>
          <w:p w14:paraId="72B203BA" w14:textId="333B571A"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336" w:type="dxa"/>
          </w:tcPr>
          <w:p w14:paraId="3245F700" w14:textId="3FDD884C"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know/ no opinion </w:t>
            </w:r>
          </w:p>
        </w:tc>
      </w:tr>
      <w:tr w:rsidR="00D11B8E" w14:paraId="261F7440" w14:textId="77777777" w:rsidTr="00D11B8E">
        <w:tc>
          <w:tcPr>
            <w:tcW w:w="1335" w:type="dxa"/>
          </w:tcPr>
          <w:p w14:paraId="3C8679C0" w14:textId="44F7780D"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benefits</w:t>
            </w:r>
          </w:p>
        </w:tc>
        <w:tc>
          <w:tcPr>
            <w:tcW w:w="1335" w:type="dxa"/>
          </w:tcPr>
          <w:p w14:paraId="0DF981DC" w14:textId="77777777" w:rsidR="00D11B8E" w:rsidRDefault="00D11B8E" w:rsidP="0018238B">
            <w:pPr>
              <w:rPr>
                <w:rFonts w:ascii="Times New Roman" w:eastAsia="Times New Roman" w:hAnsi="Times New Roman" w:cs="Times New Roman"/>
                <w:sz w:val="24"/>
                <w:szCs w:val="24"/>
              </w:rPr>
            </w:pPr>
          </w:p>
        </w:tc>
        <w:tc>
          <w:tcPr>
            <w:tcW w:w="1336" w:type="dxa"/>
          </w:tcPr>
          <w:p w14:paraId="37F796DC" w14:textId="5A88DD7A" w:rsidR="00D11B8E" w:rsidRDefault="00545B5B" w:rsidP="0018238B">
            <w:pPr>
              <w:rPr>
                <w:rFonts w:ascii="Times New Roman" w:eastAsia="Times New Roman" w:hAnsi="Times New Roman" w:cs="Times New Roman"/>
                <w:sz w:val="24"/>
                <w:szCs w:val="24"/>
              </w:rPr>
            </w:pPr>
            <w:r w:rsidRPr="00545B5B">
              <w:rPr>
                <w:rFonts w:ascii="Times New Roman" w:eastAsia="Times New Roman" w:hAnsi="Times New Roman" w:cs="Times New Roman"/>
                <w:sz w:val="24"/>
                <w:szCs w:val="24"/>
                <w:highlight w:val="yellow"/>
              </w:rPr>
              <w:t>X</w:t>
            </w:r>
          </w:p>
        </w:tc>
        <w:tc>
          <w:tcPr>
            <w:tcW w:w="1336" w:type="dxa"/>
          </w:tcPr>
          <w:p w14:paraId="306349C5" w14:textId="77777777" w:rsidR="00D11B8E" w:rsidRDefault="00D11B8E" w:rsidP="0018238B">
            <w:pPr>
              <w:rPr>
                <w:rFonts w:ascii="Times New Roman" w:eastAsia="Times New Roman" w:hAnsi="Times New Roman" w:cs="Times New Roman"/>
                <w:sz w:val="24"/>
                <w:szCs w:val="24"/>
              </w:rPr>
            </w:pPr>
          </w:p>
        </w:tc>
        <w:tc>
          <w:tcPr>
            <w:tcW w:w="1336" w:type="dxa"/>
          </w:tcPr>
          <w:p w14:paraId="6C11C7DB" w14:textId="77777777" w:rsidR="00D11B8E" w:rsidRDefault="00D11B8E" w:rsidP="0018238B">
            <w:pPr>
              <w:rPr>
                <w:rFonts w:ascii="Times New Roman" w:eastAsia="Times New Roman" w:hAnsi="Times New Roman" w:cs="Times New Roman"/>
                <w:sz w:val="24"/>
                <w:szCs w:val="24"/>
              </w:rPr>
            </w:pPr>
          </w:p>
        </w:tc>
        <w:tc>
          <w:tcPr>
            <w:tcW w:w="1336" w:type="dxa"/>
          </w:tcPr>
          <w:p w14:paraId="012D0CBB" w14:textId="77777777" w:rsidR="00D11B8E" w:rsidRDefault="00D11B8E" w:rsidP="0018238B">
            <w:pPr>
              <w:rPr>
                <w:rFonts w:ascii="Times New Roman" w:eastAsia="Times New Roman" w:hAnsi="Times New Roman" w:cs="Times New Roman"/>
                <w:sz w:val="24"/>
                <w:szCs w:val="24"/>
              </w:rPr>
            </w:pPr>
          </w:p>
        </w:tc>
        <w:tc>
          <w:tcPr>
            <w:tcW w:w="1336" w:type="dxa"/>
          </w:tcPr>
          <w:p w14:paraId="384E1243" w14:textId="77777777" w:rsidR="00D11B8E" w:rsidRDefault="00D11B8E" w:rsidP="0018238B">
            <w:pPr>
              <w:rPr>
                <w:rFonts w:ascii="Times New Roman" w:eastAsia="Times New Roman" w:hAnsi="Times New Roman" w:cs="Times New Roman"/>
                <w:sz w:val="24"/>
                <w:szCs w:val="24"/>
              </w:rPr>
            </w:pPr>
          </w:p>
        </w:tc>
      </w:tr>
      <w:tr w:rsidR="00D11B8E" w14:paraId="6BC89CF3" w14:textId="77777777" w:rsidTr="00D11B8E">
        <w:tc>
          <w:tcPr>
            <w:tcW w:w="1335" w:type="dxa"/>
          </w:tcPr>
          <w:p w14:paraId="1FBB8D60" w14:textId="5F1752BA"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Health benefits</w:t>
            </w:r>
          </w:p>
        </w:tc>
        <w:tc>
          <w:tcPr>
            <w:tcW w:w="1335" w:type="dxa"/>
          </w:tcPr>
          <w:p w14:paraId="792B5258" w14:textId="77777777" w:rsidR="00D11B8E" w:rsidRDefault="00D11B8E" w:rsidP="0018238B">
            <w:pPr>
              <w:rPr>
                <w:rFonts w:ascii="Times New Roman" w:eastAsia="Times New Roman" w:hAnsi="Times New Roman" w:cs="Times New Roman"/>
                <w:sz w:val="24"/>
                <w:szCs w:val="24"/>
              </w:rPr>
            </w:pPr>
          </w:p>
        </w:tc>
        <w:tc>
          <w:tcPr>
            <w:tcW w:w="1336" w:type="dxa"/>
          </w:tcPr>
          <w:p w14:paraId="0E02FC33" w14:textId="25F5B198" w:rsidR="00D11B8E" w:rsidRDefault="00545B5B" w:rsidP="0018238B">
            <w:pPr>
              <w:rPr>
                <w:rFonts w:ascii="Times New Roman" w:eastAsia="Times New Roman" w:hAnsi="Times New Roman" w:cs="Times New Roman"/>
                <w:sz w:val="24"/>
                <w:szCs w:val="24"/>
              </w:rPr>
            </w:pPr>
            <w:r w:rsidRPr="00545B5B">
              <w:rPr>
                <w:rFonts w:ascii="Times New Roman" w:eastAsia="Times New Roman" w:hAnsi="Times New Roman" w:cs="Times New Roman"/>
                <w:sz w:val="24"/>
                <w:szCs w:val="24"/>
                <w:highlight w:val="yellow"/>
              </w:rPr>
              <w:t>X</w:t>
            </w:r>
          </w:p>
        </w:tc>
        <w:tc>
          <w:tcPr>
            <w:tcW w:w="1336" w:type="dxa"/>
          </w:tcPr>
          <w:p w14:paraId="2391D851" w14:textId="77777777" w:rsidR="00D11B8E" w:rsidRDefault="00D11B8E" w:rsidP="0018238B">
            <w:pPr>
              <w:rPr>
                <w:rFonts w:ascii="Times New Roman" w:eastAsia="Times New Roman" w:hAnsi="Times New Roman" w:cs="Times New Roman"/>
                <w:sz w:val="24"/>
                <w:szCs w:val="24"/>
              </w:rPr>
            </w:pPr>
          </w:p>
        </w:tc>
        <w:tc>
          <w:tcPr>
            <w:tcW w:w="1336" w:type="dxa"/>
          </w:tcPr>
          <w:p w14:paraId="2D246036" w14:textId="77777777" w:rsidR="00D11B8E" w:rsidRDefault="00D11B8E" w:rsidP="0018238B">
            <w:pPr>
              <w:rPr>
                <w:rFonts w:ascii="Times New Roman" w:eastAsia="Times New Roman" w:hAnsi="Times New Roman" w:cs="Times New Roman"/>
                <w:sz w:val="24"/>
                <w:szCs w:val="24"/>
              </w:rPr>
            </w:pPr>
          </w:p>
        </w:tc>
        <w:tc>
          <w:tcPr>
            <w:tcW w:w="1336" w:type="dxa"/>
          </w:tcPr>
          <w:p w14:paraId="678BC7B7" w14:textId="77777777" w:rsidR="00D11B8E" w:rsidRDefault="00D11B8E" w:rsidP="0018238B">
            <w:pPr>
              <w:rPr>
                <w:rFonts w:ascii="Times New Roman" w:eastAsia="Times New Roman" w:hAnsi="Times New Roman" w:cs="Times New Roman"/>
                <w:sz w:val="24"/>
                <w:szCs w:val="24"/>
              </w:rPr>
            </w:pPr>
          </w:p>
        </w:tc>
        <w:tc>
          <w:tcPr>
            <w:tcW w:w="1336" w:type="dxa"/>
          </w:tcPr>
          <w:p w14:paraId="787997FC" w14:textId="77777777" w:rsidR="00D11B8E" w:rsidRDefault="00D11B8E" w:rsidP="0018238B">
            <w:pPr>
              <w:rPr>
                <w:rFonts w:ascii="Times New Roman" w:eastAsia="Times New Roman" w:hAnsi="Times New Roman" w:cs="Times New Roman"/>
                <w:sz w:val="24"/>
                <w:szCs w:val="24"/>
              </w:rPr>
            </w:pPr>
          </w:p>
        </w:tc>
      </w:tr>
      <w:tr w:rsidR="00D11B8E" w14:paraId="78992BD7" w14:textId="77777777" w:rsidTr="00D11B8E">
        <w:tc>
          <w:tcPr>
            <w:tcW w:w="1335" w:type="dxa"/>
          </w:tcPr>
          <w:p w14:paraId="0A3A009B" w14:textId="48FA2C4A" w:rsidR="00D11B8E" w:rsidRDefault="00F82B15"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Socio-</w:t>
            </w:r>
            <w:r w:rsidR="00250459">
              <w:rPr>
                <w:rFonts w:ascii="Times New Roman" w:eastAsia="Times New Roman" w:hAnsi="Times New Roman" w:cs="Times New Roman"/>
                <w:sz w:val="24"/>
                <w:szCs w:val="24"/>
              </w:rPr>
              <w:t xml:space="preserve">economic benefits </w:t>
            </w:r>
          </w:p>
        </w:tc>
        <w:tc>
          <w:tcPr>
            <w:tcW w:w="1335" w:type="dxa"/>
          </w:tcPr>
          <w:p w14:paraId="6E35E431" w14:textId="77777777" w:rsidR="00D11B8E" w:rsidRDefault="00D11B8E" w:rsidP="0018238B">
            <w:pPr>
              <w:rPr>
                <w:rFonts w:ascii="Times New Roman" w:eastAsia="Times New Roman" w:hAnsi="Times New Roman" w:cs="Times New Roman"/>
                <w:sz w:val="24"/>
                <w:szCs w:val="24"/>
              </w:rPr>
            </w:pPr>
          </w:p>
        </w:tc>
        <w:tc>
          <w:tcPr>
            <w:tcW w:w="1336" w:type="dxa"/>
          </w:tcPr>
          <w:p w14:paraId="24801A3F" w14:textId="5DAAEB95" w:rsidR="00D11B8E" w:rsidRDefault="00545B5B" w:rsidP="0018238B">
            <w:pPr>
              <w:rPr>
                <w:rFonts w:ascii="Times New Roman" w:eastAsia="Times New Roman" w:hAnsi="Times New Roman" w:cs="Times New Roman"/>
                <w:sz w:val="24"/>
                <w:szCs w:val="24"/>
              </w:rPr>
            </w:pPr>
            <w:r w:rsidRPr="00545B5B">
              <w:rPr>
                <w:rFonts w:ascii="Times New Roman" w:eastAsia="Times New Roman" w:hAnsi="Times New Roman" w:cs="Times New Roman"/>
                <w:sz w:val="24"/>
                <w:szCs w:val="24"/>
                <w:highlight w:val="yellow"/>
              </w:rPr>
              <w:t>X</w:t>
            </w:r>
          </w:p>
        </w:tc>
        <w:tc>
          <w:tcPr>
            <w:tcW w:w="1336" w:type="dxa"/>
          </w:tcPr>
          <w:p w14:paraId="617BB2D5" w14:textId="77777777" w:rsidR="00D11B8E" w:rsidRDefault="00D11B8E" w:rsidP="0018238B">
            <w:pPr>
              <w:rPr>
                <w:rFonts w:ascii="Times New Roman" w:eastAsia="Times New Roman" w:hAnsi="Times New Roman" w:cs="Times New Roman"/>
                <w:sz w:val="24"/>
                <w:szCs w:val="24"/>
              </w:rPr>
            </w:pPr>
          </w:p>
        </w:tc>
        <w:tc>
          <w:tcPr>
            <w:tcW w:w="1336" w:type="dxa"/>
          </w:tcPr>
          <w:p w14:paraId="61888E50" w14:textId="77777777" w:rsidR="00D11B8E" w:rsidRDefault="00D11B8E" w:rsidP="0018238B">
            <w:pPr>
              <w:rPr>
                <w:rFonts w:ascii="Times New Roman" w:eastAsia="Times New Roman" w:hAnsi="Times New Roman" w:cs="Times New Roman"/>
                <w:sz w:val="24"/>
                <w:szCs w:val="24"/>
              </w:rPr>
            </w:pPr>
          </w:p>
        </w:tc>
        <w:tc>
          <w:tcPr>
            <w:tcW w:w="1336" w:type="dxa"/>
          </w:tcPr>
          <w:p w14:paraId="4EC87358" w14:textId="77777777" w:rsidR="00D11B8E" w:rsidRDefault="00D11B8E" w:rsidP="0018238B">
            <w:pPr>
              <w:rPr>
                <w:rFonts w:ascii="Times New Roman" w:eastAsia="Times New Roman" w:hAnsi="Times New Roman" w:cs="Times New Roman"/>
                <w:sz w:val="24"/>
                <w:szCs w:val="24"/>
              </w:rPr>
            </w:pPr>
          </w:p>
        </w:tc>
        <w:tc>
          <w:tcPr>
            <w:tcW w:w="1336" w:type="dxa"/>
          </w:tcPr>
          <w:p w14:paraId="7AFDE077" w14:textId="77777777" w:rsidR="00D11B8E" w:rsidRDefault="00D11B8E" w:rsidP="0018238B">
            <w:pPr>
              <w:rPr>
                <w:rFonts w:ascii="Times New Roman" w:eastAsia="Times New Roman" w:hAnsi="Times New Roman" w:cs="Times New Roman"/>
                <w:sz w:val="24"/>
                <w:szCs w:val="24"/>
              </w:rPr>
            </w:pPr>
          </w:p>
        </w:tc>
      </w:tr>
      <w:tr w:rsidR="00D11B8E" w14:paraId="27C38E31" w14:textId="77777777" w:rsidTr="00D11B8E">
        <w:tc>
          <w:tcPr>
            <w:tcW w:w="1335" w:type="dxa"/>
          </w:tcPr>
          <w:p w14:paraId="2733C5A0" w14:textId="22E7A9AC" w:rsidR="00D11B8E" w:rsidRDefault="00250459" w:rsidP="001823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benefits for industry </w:t>
            </w:r>
          </w:p>
        </w:tc>
        <w:tc>
          <w:tcPr>
            <w:tcW w:w="1335" w:type="dxa"/>
          </w:tcPr>
          <w:p w14:paraId="083161F8" w14:textId="77777777" w:rsidR="00D11B8E" w:rsidRDefault="00D11B8E" w:rsidP="0018238B">
            <w:pPr>
              <w:rPr>
                <w:rFonts w:ascii="Times New Roman" w:eastAsia="Times New Roman" w:hAnsi="Times New Roman" w:cs="Times New Roman"/>
                <w:sz w:val="24"/>
                <w:szCs w:val="24"/>
              </w:rPr>
            </w:pPr>
          </w:p>
        </w:tc>
        <w:tc>
          <w:tcPr>
            <w:tcW w:w="1336" w:type="dxa"/>
          </w:tcPr>
          <w:p w14:paraId="69882E93" w14:textId="011CAB65" w:rsidR="00D11B8E" w:rsidRDefault="00545B5B" w:rsidP="0018238B">
            <w:pPr>
              <w:rPr>
                <w:rFonts w:ascii="Times New Roman" w:eastAsia="Times New Roman" w:hAnsi="Times New Roman" w:cs="Times New Roman"/>
                <w:sz w:val="24"/>
                <w:szCs w:val="24"/>
              </w:rPr>
            </w:pPr>
            <w:r w:rsidRPr="00545B5B">
              <w:rPr>
                <w:rFonts w:ascii="Times New Roman" w:eastAsia="Times New Roman" w:hAnsi="Times New Roman" w:cs="Times New Roman"/>
                <w:sz w:val="24"/>
                <w:szCs w:val="24"/>
                <w:highlight w:val="yellow"/>
              </w:rPr>
              <w:t>X</w:t>
            </w:r>
          </w:p>
        </w:tc>
        <w:tc>
          <w:tcPr>
            <w:tcW w:w="1336" w:type="dxa"/>
          </w:tcPr>
          <w:p w14:paraId="286FA22F" w14:textId="77777777" w:rsidR="00D11B8E" w:rsidRDefault="00D11B8E" w:rsidP="0018238B">
            <w:pPr>
              <w:rPr>
                <w:rFonts w:ascii="Times New Roman" w:eastAsia="Times New Roman" w:hAnsi="Times New Roman" w:cs="Times New Roman"/>
                <w:sz w:val="24"/>
                <w:szCs w:val="24"/>
              </w:rPr>
            </w:pPr>
          </w:p>
        </w:tc>
        <w:tc>
          <w:tcPr>
            <w:tcW w:w="1336" w:type="dxa"/>
          </w:tcPr>
          <w:p w14:paraId="5DADA450" w14:textId="77777777" w:rsidR="00D11B8E" w:rsidRDefault="00D11B8E" w:rsidP="0018238B">
            <w:pPr>
              <w:rPr>
                <w:rFonts w:ascii="Times New Roman" w:eastAsia="Times New Roman" w:hAnsi="Times New Roman" w:cs="Times New Roman"/>
                <w:sz w:val="24"/>
                <w:szCs w:val="24"/>
              </w:rPr>
            </w:pPr>
          </w:p>
        </w:tc>
        <w:tc>
          <w:tcPr>
            <w:tcW w:w="1336" w:type="dxa"/>
          </w:tcPr>
          <w:p w14:paraId="69857697" w14:textId="77777777" w:rsidR="00D11B8E" w:rsidRDefault="00D11B8E" w:rsidP="0018238B">
            <w:pPr>
              <w:rPr>
                <w:rFonts w:ascii="Times New Roman" w:eastAsia="Times New Roman" w:hAnsi="Times New Roman" w:cs="Times New Roman"/>
                <w:sz w:val="24"/>
                <w:szCs w:val="24"/>
              </w:rPr>
            </w:pPr>
          </w:p>
        </w:tc>
        <w:tc>
          <w:tcPr>
            <w:tcW w:w="1336" w:type="dxa"/>
          </w:tcPr>
          <w:p w14:paraId="40235D6A" w14:textId="77777777" w:rsidR="00D11B8E" w:rsidRDefault="00D11B8E" w:rsidP="0018238B">
            <w:pPr>
              <w:rPr>
                <w:rFonts w:ascii="Times New Roman" w:eastAsia="Times New Roman" w:hAnsi="Times New Roman" w:cs="Times New Roman"/>
                <w:sz w:val="24"/>
                <w:szCs w:val="24"/>
              </w:rPr>
            </w:pPr>
          </w:p>
        </w:tc>
      </w:tr>
    </w:tbl>
    <w:p w14:paraId="3767A668" w14:textId="77777777" w:rsidR="00A20155" w:rsidRDefault="00A20155" w:rsidP="0018238B">
      <w:pPr>
        <w:rPr>
          <w:rFonts w:ascii="Times New Roman" w:eastAsia="Times New Roman" w:hAnsi="Times New Roman" w:cs="Times New Roman"/>
          <w:sz w:val="24"/>
          <w:szCs w:val="24"/>
        </w:rPr>
      </w:pPr>
    </w:p>
    <w:p w14:paraId="5D586218" w14:textId="77777777" w:rsidR="00905938" w:rsidRDefault="00905938" w:rsidP="0018238B">
      <w:pPr>
        <w:rPr>
          <w:rFonts w:ascii="Times New Roman" w:eastAsia="Times New Roman" w:hAnsi="Times New Roman" w:cs="Times New Roman"/>
          <w:sz w:val="24"/>
          <w:szCs w:val="24"/>
        </w:rPr>
      </w:pPr>
    </w:p>
    <w:p w14:paraId="09FD392B" w14:textId="77777777" w:rsidR="00905938" w:rsidRDefault="00905938" w:rsidP="0018238B">
      <w:pPr>
        <w:rPr>
          <w:rFonts w:ascii="Times New Roman" w:eastAsia="Times New Roman" w:hAnsi="Times New Roman" w:cs="Times New Roman"/>
          <w:sz w:val="24"/>
          <w:szCs w:val="24"/>
        </w:rPr>
      </w:pPr>
    </w:p>
    <w:p w14:paraId="09CF77FB" w14:textId="77777777" w:rsidR="002336B9" w:rsidRPr="002336B9" w:rsidRDefault="002336B9" w:rsidP="002336B9">
      <w:pPr>
        <w:spacing w:after="0" w:line="240" w:lineRule="auto"/>
        <w:rPr>
          <w:rFonts w:ascii="Times New Roman" w:eastAsia="Times New Roman" w:hAnsi="Times New Roman" w:cs="Times New Roman"/>
          <w:sz w:val="24"/>
          <w:szCs w:val="24"/>
        </w:rPr>
      </w:pPr>
      <w:r w:rsidRPr="002336B9">
        <w:rPr>
          <w:rFonts w:ascii="Times New Roman" w:eastAsia="Times New Roman" w:hAnsi="Times New Roman" w:cs="Times New Roman"/>
          <w:b/>
          <w:bCs/>
          <w:i/>
          <w:iCs/>
          <w:sz w:val="28"/>
          <w:szCs w:val="28"/>
        </w:rPr>
        <w:t>Information on environmental footprint</w:t>
      </w:r>
    </w:p>
    <w:p w14:paraId="773A873C" w14:textId="77777777" w:rsidR="002336B9" w:rsidRPr="002336B9" w:rsidRDefault="002336B9" w:rsidP="002336B9">
      <w:pPr>
        <w:spacing w:after="150" w:line="240" w:lineRule="auto"/>
        <w:rPr>
          <w:rFonts w:ascii="Times New Roman" w:eastAsia="Times New Roman" w:hAnsi="Times New Roman" w:cs="Times New Roman"/>
          <w:sz w:val="24"/>
          <w:szCs w:val="24"/>
        </w:rPr>
      </w:pPr>
      <w:r w:rsidRPr="002336B9">
        <w:rPr>
          <w:rFonts w:ascii="Times New Roman" w:eastAsia="Times New Roman" w:hAnsi="Times New Roman" w:cs="Times New Roman"/>
          <w:sz w:val="24"/>
          <w:szCs w:val="24"/>
        </w:rPr>
        <w:br/>
        <w:t>The Chemicals Strategy for Sustainability concludes that the EU is still lacking a comprehensive information base on all substances placed on the market and on their overall environmental footprint, including their impact on climate, and that this hinders the proper management of chemicals and products and does not allow for a full sustainability assessment. Therefore, to improve the availability of chemical data, the Chemicals Strategy for Sustainability asks for an assessment of how to best introduce information requirements under REACH on the overall environmental footprint of chemicals, including on emissions of greenhouse gases.</w:t>
      </w:r>
    </w:p>
    <w:p w14:paraId="1B630BB3" w14:textId="1C047DD7" w:rsidR="002336B9" w:rsidRPr="002336B9" w:rsidRDefault="002336B9" w:rsidP="002336B9">
      <w:pPr>
        <w:spacing w:after="75" w:line="240" w:lineRule="auto"/>
        <w:rPr>
          <w:rFonts w:ascii="Times New Roman" w:eastAsia="Times New Roman" w:hAnsi="Times New Roman" w:cs="Times New Roman"/>
          <w:sz w:val="24"/>
          <w:szCs w:val="24"/>
        </w:rPr>
      </w:pPr>
      <w:commentRangeStart w:id="1"/>
      <w:r w:rsidRPr="00FE2954">
        <w:rPr>
          <w:rFonts w:ascii="Times New Roman" w:eastAsia="Times New Roman" w:hAnsi="Times New Roman" w:cs="Times New Roman"/>
          <w:b/>
          <w:bCs/>
          <w:sz w:val="24"/>
          <w:szCs w:val="24"/>
          <w:highlight w:val="green"/>
        </w:rPr>
        <w:t>Question 8.</w:t>
      </w:r>
      <w:commentRangeEnd w:id="1"/>
      <w:r w:rsidR="004559F6">
        <w:rPr>
          <w:rStyle w:val="CommentReference"/>
        </w:rPr>
        <w:commentReference w:id="1"/>
      </w:r>
      <w:r w:rsidRPr="00FE2954">
        <w:rPr>
          <w:rFonts w:ascii="Times New Roman" w:eastAsia="Times New Roman" w:hAnsi="Times New Roman" w:cs="Times New Roman"/>
          <w:b/>
          <w:bCs/>
          <w:sz w:val="24"/>
          <w:szCs w:val="24"/>
          <w:highlight w:val="green"/>
        </w:rPr>
        <w:t xml:space="preserve"> To what extent do you agree that registrants should provide information on the environmental footprint of their substances (e.g. impact on climate, natural resources, biodiversity, land use)?</w:t>
      </w:r>
    </w:p>
    <w:p w14:paraId="5E31E4FD" w14:textId="77777777" w:rsidR="002336B9" w:rsidRPr="0078310E" w:rsidRDefault="002336B9" w:rsidP="002336B9">
      <w:r w:rsidRPr="00F943C2">
        <w:rPr>
          <w:highlight w:val="yellow"/>
        </w:rPr>
        <w:t>Strongly agree</w:t>
      </w:r>
    </w:p>
    <w:p w14:paraId="3B2A9773" w14:textId="77777777" w:rsidR="002336B9" w:rsidRPr="0078310E" w:rsidRDefault="002336B9" w:rsidP="002336B9">
      <w:r w:rsidRPr="00FB7CC6">
        <w:t>Agree</w:t>
      </w:r>
    </w:p>
    <w:p w14:paraId="6C00F2F0" w14:textId="77777777" w:rsidR="002336B9" w:rsidRPr="0078310E" w:rsidRDefault="002336B9" w:rsidP="002336B9">
      <w:r w:rsidRPr="0078310E">
        <w:t>Neither agree nor disagree</w:t>
      </w:r>
    </w:p>
    <w:p w14:paraId="7B74CB0F" w14:textId="77777777" w:rsidR="002336B9" w:rsidRPr="0078310E" w:rsidRDefault="002336B9" w:rsidP="002336B9">
      <w:r w:rsidRPr="0078310E">
        <w:t>Disagree</w:t>
      </w:r>
    </w:p>
    <w:p w14:paraId="4A9EF19D" w14:textId="77777777" w:rsidR="002336B9" w:rsidRPr="0078310E" w:rsidRDefault="002336B9" w:rsidP="002336B9">
      <w:r w:rsidRPr="0078310E">
        <w:t>Strongly disagree</w:t>
      </w:r>
    </w:p>
    <w:p w14:paraId="4EA7F4EB" w14:textId="77777777" w:rsidR="002336B9" w:rsidRDefault="002336B9" w:rsidP="002336B9">
      <w:r w:rsidRPr="0078310E">
        <w:t xml:space="preserve">Don’t know/ no opinion </w:t>
      </w:r>
    </w:p>
    <w:p w14:paraId="0A553C9C" w14:textId="253C5970" w:rsidR="00320034" w:rsidRPr="00320034" w:rsidRDefault="00320034" w:rsidP="00320034">
      <w:pPr>
        <w:spacing w:after="0" w:line="240" w:lineRule="auto"/>
        <w:rPr>
          <w:rFonts w:ascii="Times New Roman" w:eastAsia="Times New Roman" w:hAnsi="Times New Roman" w:cs="Times New Roman"/>
          <w:sz w:val="24"/>
          <w:szCs w:val="24"/>
        </w:rPr>
      </w:pPr>
      <w:r w:rsidRPr="00320034">
        <w:rPr>
          <w:rFonts w:ascii="Times New Roman" w:eastAsia="Times New Roman" w:hAnsi="Times New Roman" w:cs="Times New Roman"/>
          <w:b/>
          <w:bCs/>
          <w:i/>
          <w:iCs/>
          <w:sz w:val="28"/>
          <w:szCs w:val="28"/>
        </w:rPr>
        <w:lastRenderedPageBreak/>
        <w:t>Information requirements on use and exposure</w:t>
      </w:r>
      <w:r w:rsidRPr="00320034">
        <w:rPr>
          <w:rFonts w:ascii="Times New Roman" w:eastAsia="Times New Roman" w:hAnsi="Times New Roman" w:cs="Times New Roman"/>
          <w:b/>
          <w:bCs/>
          <w:sz w:val="24"/>
          <w:szCs w:val="24"/>
        </w:rPr>
        <w:br/>
      </w:r>
    </w:p>
    <w:p w14:paraId="0302F4FC" w14:textId="77777777" w:rsidR="00320034" w:rsidRPr="00320034" w:rsidRDefault="00320034" w:rsidP="00320034">
      <w:pPr>
        <w:spacing w:after="150" w:line="240" w:lineRule="auto"/>
        <w:rPr>
          <w:rFonts w:ascii="Times New Roman" w:eastAsia="Times New Roman" w:hAnsi="Times New Roman" w:cs="Times New Roman"/>
          <w:sz w:val="24"/>
          <w:szCs w:val="24"/>
        </w:rPr>
      </w:pPr>
      <w:r w:rsidRPr="00320034">
        <w:rPr>
          <w:rFonts w:ascii="Times New Roman" w:eastAsia="Times New Roman" w:hAnsi="Times New Roman" w:cs="Times New Roman"/>
          <w:sz w:val="24"/>
          <w:szCs w:val="24"/>
        </w:rPr>
        <w:t>Information on uses and exposures is one of the key building blocks of REACH, allowing registrants to implement and/or recommend operational conditions and risk management measures to downstream users (end users) that ensure the safe use of chemicals. Sufficient and reliable use and exposure data provided through registration are also a key source of information for subsequent activities by authorities under REACH, including evaluation, prioritisation, restriction and authorisation, as well as for the assessment of the overall effectiveness of REACH and EU chemicals legislation more generally.</w:t>
      </w:r>
      <w:r w:rsidRPr="00320034">
        <w:rPr>
          <w:rFonts w:ascii="Times New Roman" w:eastAsia="Times New Roman" w:hAnsi="Times New Roman" w:cs="Times New Roman"/>
          <w:sz w:val="24"/>
          <w:szCs w:val="24"/>
        </w:rPr>
        <w:br/>
      </w:r>
    </w:p>
    <w:p w14:paraId="237D0DE7" w14:textId="77777777" w:rsidR="00320034" w:rsidRPr="00320034" w:rsidRDefault="00320034" w:rsidP="00320034">
      <w:pPr>
        <w:spacing w:after="150" w:line="240" w:lineRule="auto"/>
        <w:rPr>
          <w:rFonts w:ascii="Times New Roman" w:eastAsia="Times New Roman" w:hAnsi="Times New Roman" w:cs="Times New Roman"/>
          <w:sz w:val="24"/>
          <w:szCs w:val="24"/>
        </w:rPr>
      </w:pPr>
      <w:r w:rsidRPr="00320034">
        <w:rPr>
          <w:rFonts w:ascii="Times New Roman" w:eastAsia="Times New Roman" w:hAnsi="Times New Roman" w:cs="Times New Roman"/>
          <w:sz w:val="24"/>
          <w:szCs w:val="24"/>
        </w:rPr>
        <w:t xml:space="preserve">However, shortcomings in the currently available use and exposure data have been identified which impact regulatory management of chemical risk including the above-mentioned processes under REACH. </w:t>
      </w:r>
      <w:commentRangeStart w:id="2"/>
      <w:r w:rsidRPr="00320034">
        <w:rPr>
          <w:rFonts w:ascii="Times New Roman" w:eastAsia="Times New Roman" w:hAnsi="Times New Roman" w:cs="Times New Roman"/>
          <w:sz w:val="24"/>
          <w:szCs w:val="24"/>
        </w:rPr>
        <w:t>The European Commission is therefore considering a potential revision of the registration requirements and downstream user obligations as regards the provision of information on uses and exposures</w:t>
      </w:r>
      <w:commentRangeEnd w:id="2"/>
      <w:r w:rsidR="00B2173B">
        <w:rPr>
          <w:rStyle w:val="CommentReference"/>
        </w:rPr>
        <w:commentReference w:id="2"/>
      </w:r>
      <w:r w:rsidRPr="00320034">
        <w:rPr>
          <w:rFonts w:ascii="Times New Roman" w:eastAsia="Times New Roman" w:hAnsi="Times New Roman" w:cs="Times New Roman"/>
          <w:sz w:val="24"/>
          <w:szCs w:val="24"/>
        </w:rPr>
        <w:t>.</w:t>
      </w:r>
      <w:r w:rsidRPr="00320034">
        <w:rPr>
          <w:rFonts w:ascii="Times New Roman" w:eastAsia="Times New Roman" w:hAnsi="Times New Roman" w:cs="Times New Roman"/>
          <w:sz w:val="24"/>
          <w:szCs w:val="24"/>
        </w:rPr>
        <w:br/>
      </w:r>
    </w:p>
    <w:p w14:paraId="0F8B2181" w14:textId="77777777" w:rsidR="00320034" w:rsidRPr="00320034" w:rsidRDefault="00320034" w:rsidP="00320034">
      <w:pPr>
        <w:spacing w:after="150" w:line="240" w:lineRule="auto"/>
        <w:rPr>
          <w:rFonts w:ascii="Times New Roman" w:eastAsia="Times New Roman" w:hAnsi="Times New Roman" w:cs="Times New Roman"/>
          <w:sz w:val="24"/>
          <w:szCs w:val="24"/>
        </w:rPr>
      </w:pPr>
      <w:r w:rsidRPr="00320034">
        <w:rPr>
          <w:rFonts w:ascii="Times New Roman" w:eastAsia="Times New Roman" w:hAnsi="Times New Roman" w:cs="Times New Roman"/>
          <w:sz w:val="24"/>
          <w:szCs w:val="24"/>
        </w:rPr>
        <w:t>Note: Under REACH, downstream user means any natural or legal person established within the EU, other than the manufacturer or the importer, who uses a substance, either on its own or in a mixture, in the course of his industrial or professional activities. A distributor or a consumer is not a downstream user.</w:t>
      </w:r>
    </w:p>
    <w:p w14:paraId="490C4AD8" w14:textId="44FB52EB" w:rsidR="008270C8" w:rsidRDefault="00320034" w:rsidP="008270C8">
      <w:pPr>
        <w:spacing w:after="75" w:line="240" w:lineRule="auto"/>
        <w:rPr>
          <w:rFonts w:ascii="Times New Roman" w:eastAsia="Times New Roman" w:hAnsi="Times New Roman" w:cs="Times New Roman"/>
          <w:sz w:val="24"/>
          <w:szCs w:val="24"/>
        </w:rPr>
      </w:pPr>
      <w:r w:rsidRPr="00404CD6">
        <w:rPr>
          <w:rFonts w:ascii="Times New Roman" w:eastAsia="Times New Roman" w:hAnsi="Times New Roman" w:cs="Times New Roman"/>
          <w:b/>
          <w:bCs/>
          <w:sz w:val="24"/>
          <w:szCs w:val="24"/>
          <w:highlight w:val="green"/>
        </w:rPr>
        <w:t>Question 9. Who should be responsible for informing ECHA about the uses of chemicals (and providing exposure data)?</w:t>
      </w:r>
      <w:r w:rsidRPr="00320034">
        <w:rPr>
          <w:rFonts w:ascii="Times New Roman" w:eastAsia="Times New Roman" w:hAnsi="Times New Roman" w:cs="Times New Roman"/>
          <w:sz w:val="24"/>
          <w:szCs w:val="24"/>
        </w:rPr>
        <w:br/>
        <w:t>(Multiple answers possible)</w:t>
      </w:r>
    </w:p>
    <w:p w14:paraId="7A1C849F" w14:textId="77777777" w:rsidR="00613AE2" w:rsidRDefault="00613AE2" w:rsidP="008270C8">
      <w:pPr>
        <w:spacing w:after="75" w:line="240" w:lineRule="auto"/>
        <w:rPr>
          <w:rFonts w:ascii="Times New Roman" w:eastAsia="Times New Roman" w:hAnsi="Times New Roman" w:cs="Times New Roman"/>
          <w:sz w:val="24"/>
          <w:szCs w:val="24"/>
        </w:rPr>
      </w:pPr>
    </w:p>
    <w:p w14:paraId="18DAA447" w14:textId="2A48E1D4" w:rsidR="008270C8" w:rsidRDefault="008270C8" w:rsidP="008270C8">
      <w:pPr>
        <w:rPr>
          <w:rFonts w:ascii="Times New Roman" w:eastAsia="Times New Roman" w:hAnsi="Times New Roman" w:cs="Times New Roman"/>
          <w:sz w:val="24"/>
          <w:szCs w:val="24"/>
        </w:rPr>
      </w:pPr>
      <w:r w:rsidRPr="004A05EA">
        <w:rPr>
          <w:rFonts w:ascii="Times New Roman" w:eastAsia="Times New Roman" w:hAnsi="Times New Roman" w:cs="Times New Roman"/>
          <w:sz w:val="24"/>
          <w:szCs w:val="24"/>
          <w:highlight w:val="yellow"/>
        </w:rPr>
        <w:t>Registrants (manufactures and importers of substances)</w:t>
      </w:r>
      <w:r>
        <w:rPr>
          <w:rFonts w:ascii="Times New Roman" w:eastAsia="Times New Roman" w:hAnsi="Times New Roman" w:cs="Times New Roman"/>
          <w:sz w:val="24"/>
          <w:szCs w:val="24"/>
        </w:rPr>
        <w:t xml:space="preserve"> </w:t>
      </w:r>
    </w:p>
    <w:p w14:paraId="6E7B46C4" w14:textId="613CE770" w:rsidR="00D669FC" w:rsidRDefault="00D669FC" w:rsidP="008270C8">
      <w:pPr>
        <w:rPr>
          <w:rFonts w:ascii="Times New Roman" w:eastAsia="Times New Roman" w:hAnsi="Times New Roman" w:cs="Times New Roman"/>
          <w:sz w:val="24"/>
          <w:szCs w:val="24"/>
        </w:rPr>
      </w:pPr>
      <w:r>
        <w:rPr>
          <w:rFonts w:ascii="Times New Roman" w:eastAsia="Times New Roman" w:hAnsi="Times New Roman" w:cs="Times New Roman"/>
          <w:sz w:val="24"/>
          <w:szCs w:val="24"/>
        </w:rPr>
        <w:t>Downstream users (</w:t>
      </w:r>
      <w:r w:rsidR="006247E3">
        <w:rPr>
          <w:rFonts w:ascii="Times New Roman" w:eastAsia="Times New Roman" w:hAnsi="Times New Roman" w:cs="Times New Roman"/>
          <w:sz w:val="24"/>
          <w:szCs w:val="24"/>
        </w:rPr>
        <w:t xml:space="preserve">end users) of substances </w:t>
      </w:r>
    </w:p>
    <w:p w14:paraId="089728CE" w14:textId="42C15210" w:rsidR="006247E3" w:rsidRDefault="006247E3" w:rsidP="008270C8">
      <w:pPr>
        <w:rPr>
          <w:rFonts w:ascii="Times New Roman" w:eastAsia="Times New Roman" w:hAnsi="Times New Roman" w:cs="Times New Roman"/>
          <w:sz w:val="24"/>
          <w:szCs w:val="24"/>
        </w:rPr>
      </w:pPr>
      <w:r w:rsidRPr="00506CE8">
        <w:rPr>
          <w:rFonts w:ascii="Times New Roman" w:eastAsia="Times New Roman" w:hAnsi="Times New Roman" w:cs="Times New Roman"/>
          <w:sz w:val="24"/>
          <w:szCs w:val="24"/>
          <w:highlight w:val="yellow"/>
        </w:rPr>
        <w:t>Companies placing products (including articles) on the market (including importers of products)</w:t>
      </w:r>
      <w:r>
        <w:rPr>
          <w:rFonts w:ascii="Times New Roman" w:eastAsia="Times New Roman" w:hAnsi="Times New Roman" w:cs="Times New Roman"/>
          <w:sz w:val="24"/>
          <w:szCs w:val="24"/>
        </w:rPr>
        <w:t xml:space="preserve"> </w:t>
      </w:r>
    </w:p>
    <w:p w14:paraId="061AA94C" w14:textId="596F10A0" w:rsidR="006247E3" w:rsidRDefault="00613AE2" w:rsidP="008270C8">
      <w:pPr>
        <w:rPr>
          <w:rFonts w:ascii="Times New Roman" w:eastAsia="Times New Roman" w:hAnsi="Times New Roman" w:cs="Times New Roman"/>
          <w:sz w:val="24"/>
          <w:szCs w:val="24"/>
        </w:rPr>
      </w:pPr>
      <w:r w:rsidRPr="00506CE8">
        <w:rPr>
          <w:rFonts w:ascii="Times New Roman" w:eastAsia="Times New Roman" w:hAnsi="Times New Roman" w:cs="Times New Roman"/>
          <w:sz w:val="24"/>
          <w:szCs w:val="24"/>
        </w:rPr>
        <w:t>Authorities (based on information from surveys)</w:t>
      </w:r>
      <w:r>
        <w:rPr>
          <w:rFonts w:ascii="Times New Roman" w:eastAsia="Times New Roman" w:hAnsi="Times New Roman" w:cs="Times New Roman"/>
          <w:sz w:val="24"/>
          <w:szCs w:val="24"/>
        </w:rPr>
        <w:t xml:space="preserve"> </w:t>
      </w:r>
    </w:p>
    <w:p w14:paraId="1785F9C8" w14:textId="77777777" w:rsidR="00613AE2" w:rsidRDefault="00613AE2" w:rsidP="008270C8">
      <w:pPr>
        <w:rPr>
          <w:rFonts w:ascii="Times New Roman" w:eastAsia="Times New Roman" w:hAnsi="Times New Roman" w:cs="Times New Roman"/>
          <w:sz w:val="24"/>
          <w:szCs w:val="24"/>
        </w:rPr>
      </w:pPr>
    </w:p>
    <w:p w14:paraId="7ADFBB7E" w14:textId="77777777" w:rsidR="006B5FEC" w:rsidRDefault="006B5FEC" w:rsidP="006B5FEC">
      <w:pPr>
        <w:rPr>
          <w:rStyle w:val="Emphasis"/>
          <w:rFonts w:ascii="Arial" w:hAnsi="Arial" w:cs="Arial"/>
          <w:b/>
          <w:bCs/>
          <w:color w:val="000000"/>
          <w:sz w:val="28"/>
          <w:szCs w:val="28"/>
          <w:shd w:val="clear" w:color="auto" w:fill="FFFFFF"/>
        </w:rPr>
      </w:pPr>
    </w:p>
    <w:p w14:paraId="5C561F08" w14:textId="77777777" w:rsidR="006B5FEC" w:rsidRDefault="006B5FEC" w:rsidP="006B5FEC">
      <w:pPr>
        <w:rPr>
          <w:rStyle w:val="Emphasis"/>
          <w:rFonts w:ascii="Arial" w:hAnsi="Arial" w:cs="Arial"/>
          <w:b/>
          <w:bCs/>
          <w:color w:val="000000"/>
          <w:sz w:val="28"/>
          <w:szCs w:val="28"/>
          <w:shd w:val="clear" w:color="auto" w:fill="FFFFFF"/>
        </w:rPr>
      </w:pPr>
    </w:p>
    <w:p w14:paraId="3DAC401B" w14:textId="77777777" w:rsidR="006B5FEC" w:rsidRDefault="006B5FEC" w:rsidP="006B5FEC">
      <w:pPr>
        <w:rPr>
          <w:rStyle w:val="Emphasis"/>
          <w:rFonts w:ascii="Arial" w:hAnsi="Arial" w:cs="Arial"/>
          <w:b/>
          <w:bCs/>
          <w:color w:val="000000"/>
          <w:sz w:val="28"/>
          <w:szCs w:val="28"/>
          <w:shd w:val="clear" w:color="auto" w:fill="FFFFFF"/>
        </w:rPr>
      </w:pPr>
    </w:p>
    <w:p w14:paraId="4A7D1AB3" w14:textId="77777777" w:rsidR="006B5FEC" w:rsidRDefault="006B5FEC" w:rsidP="006B5FEC">
      <w:pPr>
        <w:rPr>
          <w:rStyle w:val="Emphasis"/>
          <w:rFonts w:ascii="Arial" w:hAnsi="Arial" w:cs="Arial"/>
          <w:b/>
          <w:bCs/>
          <w:color w:val="000000"/>
          <w:sz w:val="28"/>
          <w:szCs w:val="28"/>
          <w:shd w:val="clear" w:color="auto" w:fill="FFFFFF"/>
        </w:rPr>
      </w:pPr>
    </w:p>
    <w:p w14:paraId="1B31B4D2" w14:textId="77777777" w:rsidR="006B5FEC" w:rsidRDefault="006B5FEC" w:rsidP="006B5FEC">
      <w:pPr>
        <w:rPr>
          <w:rStyle w:val="Emphasis"/>
          <w:rFonts w:ascii="Arial" w:hAnsi="Arial" w:cs="Arial"/>
          <w:b/>
          <w:bCs/>
          <w:color w:val="000000"/>
          <w:sz w:val="28"/>
          <w:szCs w:val="28"/>
          <w:shd w:val="clear" w:color="auto" w:fill="FFFFFF"/>
        </w:rPr>
      </w:pPr>
    </w:p>
    <w:p w14:paraId="399FD82F" w14:textId="3C762336" w:rsidR="006B5FEC" w:rsidRDefault="006B5FEC" w:rsidP="006B5FEC">
      <w:r>
        <w:rPr>
          <w:rStyle w:val="Emphasis"/>
          <w:rFonts w:ascii="Arial" w:hAnsi="Arial" w:cs="Arial"/>
          <w:b/>
          <w:bCs/>
          <w:color w:val="000000"/>
          <w:sz w:val="28"/>
          <w:szCs w:val="28"/>
          <w:shd w:val="clear" w:color="auto" w:fill="FFFFFF"/>
        </w:rPr>
        <w:lastRenderedPageBreak/>
        <w:t>Introduction of a Mixture Assessment Factor</w:t>
      </w:r>
    </w:p>
    <w:p w14:paraId="44356648"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Various studies have shown that ‘unintentional’ co-exposure to substances can lead to adverse effects on people and the environment. Exposures at concentrations that are regarded as safe for individual substances (i.e., where no effects are expected) can still result in adverse (eco)toxicological effects when humans or other organisms are exposed to several substances together or subsequently, i.e. when they are exposed to an ‘unintentional’ mixture. The Commission’s </w:t>
      </w:r>
      <w:hyperlink r:id="rId21" w:tgtFrame="_blank" w:history="1">
        <w:r>
          <w:rPr>
            <w:rStyle w:val="Hyperlink"/>
            <w:rFonts w:ascii="Arial" w:hAnsi="Arial" w:cs="Arial"/>
            <w:color w:val="004494"/>
          </w:rPr>
          <w:t>Progress Report on Chemical Mixtures</w:t>
        </w:r>
      </w:hyperlink>
      <w:r>
        <w:rPr>
          <w:rFonts w:ascii="Arial" w:hAnsi="Arial" w:cs="Arial"/>
          <w:color w:val="000000"/>
          <w:sz w:val="27"/>
          <w:szCs w:val="27"/>
        </w:rPr>
        <w:t> highlights real-world examples of such exposures and effects.</w:t>
      </w:r>
      <w:r>
        <w:rPr>
          <w:rFonts w:ascii="Arial" w:hAnsi="Arial" w:cs="Arial"/>
          <w:color w:val="000000"/>
          <w:sz w:val="27"/>
          <w:szCs w:val="27"/>
        </w:rPr>
        <w:br/>
      </w:r>
    </w:p>
    <w:p w14:paraId="4FA19E83"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Under REACH, registrants are required to document the safety of their substances, but they are not required to take into account the possibility of co-exposure to other substances. Indeed, they are seldom in a position to do so, as they usually do not have information on how other substances are used.</w:t>
      </w:r>
      <w:r>
        <w:rPr>
          <w:rFonts w:ascii="Arial" w:hAnsi="Arial" w:cs="Arial"/>
          <w:color w:val="000000"/>
          <w:sz w:val="27"/>
          <w:szCs w:val="27"/>
        </w:rPr>
        <w:br/>
      </w:r>
    </w:p>
    <w:p w14:paraId="064AF6F0"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Assessment factors are already widely used in REACH to account for uncertainties in data, such as when extrapolating information on effects of chemicals between species and among humans. A mixture assessment factor (MAF) is a pragmatic approach to manage the unknown unintentional co-exposures, i.e., that a registrant does not know about the other substances which would also affect the humans and the environment that are exposed to his substance. Different MAF values could apply to different exposed populations (e.g. the general public, the environment, occupational settings) or different types of chemicals.</w:t>
      </w:r>
      <w:r>
        <w:rPr>
          <w:rFonts w:ascii="Arial" w:hAnsi="Arial" w:cs="Arial"/>
          <w:color w:val="000000"/>
          <w:sz w:val="27"/>
          <w:szCs w:val="27"/>
        </w:rPr>
        <w:br/>
      </w:r>
    </w:p>
    <w:p w14:paraId="04F00585"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When applying a MAF, exposure levels that are considered sufficiently safe for single chemicals are reduced by a certain factor (i.e., by MAF) to safeguard against risk from combined exposure to multiple chemicals. The maximum risk quotient (PEC/PNEC or exposure/DNEL ratio [1]) demonstrating “safe use” for the substance is then equal to 1/MAF to account for unintentional co-exposures of substances.</w:t>
      </w:r>
    </w:p>
    <w:p w14:paraId="071078DD"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 </w:t>
      </w:r>
    </w:p>
    <w:p w14:paraId="1DF97CF2" w14:textId="77777777" w:rsidR="006B5FEC" w:rsidRDefault="006B5FEC" w:rsidP="006B5FEC">
      <w:pPr>
        <w:pStyle w:val="NormalWeb"/>
        <w:shd w:val="clear" w:color="auto" w:fill="FFFFFF"/>
        <w:spacing w:before="0" w:beforeAutospacing="0" w:after="150" w:afterAutospacing="0"/>
        <w:rPr>
          <w:rFonts w:ascii="Arial" w:hAnsi="Arial" w:cs="Arial"/>
          <w:color w:val="000000"/>
          <w:sz w:val="27"/>
          <w:szCs w:val="27"/>
        </w:rPr>
      </w:pPr>
      <w:r>
        <w:rPr>
          <w:rFonts w:ascii="Arial" w:hAnsi="Arial" w:cs="Arial"/>
          <w:color w:val="000000"/>
          <w:sz w:val="16"/>
          <w:szCs w:val="16"/>
        </w:rPr>
        <w:t>[1] PEC = predicted environmental concentration, PNEC = predicted no-effect concentration; DNEL = derived no-effect level. See the European Chemicals Agency’s guidance for more information.</w:t>
      </w:r>
    </w:p>
    <w:p w14:paraId="574E75A4" w14:textId="77777777" w:rsidR="008270C8" w:rsidRDefault="008270C8" w:rsidP="008270C8">
      <w:pPr>
        <w:rPr>
          <w:rFonts w:ascii="Times New Roman" w:eastAsia="Times New Roman" w:hAnsi="Times New Roman" w:cs="Times New Roman"/>
          <w:sz w:val="24"/>
          <w:szCs w:val="24"/>
        </w:rPr>
      </w:pPr>
    </w:p>
    <w:p w14:paraId="64DD71B2" w14:textId="77777777" w:rsidR="006B5FEC" w:rsidRDefault="006B5FEC" w:rsidP="008270C8">
      <w:pPr>
        <w:rPr>
          <w:rFonts w:ascii="Times New Roman" w:eastAsia="Times New Roman" w:hAnsi="Times New Roman" w:cs="Times New Roman"/>
          <w:sz w:val="24"/>
          <w:szCs w:val="24"/>
        </w:rPr>
      </w:pPr>
    </w:p>
    <w:p w14:paraId="5570B91A" w14:textId="77777777" w:rsidR="006B5FEC" w:rsidRDefault="00E55E2F" w:rsidP="008270C8">
      <w:pPr>
        <w:rPr>
          <w:rFonts w:ascii="Times New Roman" w:eastAsia="Times New Roman" w:hAnsi="Times New Roman" w:cs="Times New Roman"/>
          <w:b/>
          <w:bCs/>
          <w:sz w:val="24"/>
          <w:szCs w:val="24"/>
        </w:rPr>
      </w:pPr>
      <w:commentRangeStart w:id="3"/>
      <w:r w:rsidRPr="00E55E2F">
        <w:rPr>
          <w:rFonts w:ascii="Times New Roman" w:eastAsia="Times New Roman" w:hAnsi="Times New Roman" w:cs="Times New Roman"/>
          <w:b/>
          <w:bCs/>
          <w:sz w:val="24"/>
          <w:szCs w:val="24"/>
        </w:rPr>
        <w:lastRenderedPageBreak/>
        <w:t>Question 10. To what extent do you agree that a mixtures assessment factor (MAF) is the most suitable approach to reduce the risks associated with the unintentional exposure to chemical mixtures, in the short- and medium-term?</w:t>
      </w:r>
      <w:commentRangeEnd w:id="3"/>
      <w:r w:rsidR="00DD57D9">
        <w:rPr>
          <w:rStyle w:val="CommentReference"/>
        </w:rPr>
        <w:commentReference w:id="3"/>
      </w:r>
    </w:p>
    <w:p w14:paraId="750C95C6" w14:textId="77777777" w:rsidR="00E55E2F" w:rsidRPr="0078310E" w:rsidRDefault="00E55E2F" w:rsidP="00E55E2F">
      <w:r w:rsidRPr="0078310E">
        <w:t>Strongly agree</w:t>
      </w:r>
    </w:p>
    <w:p w14:paraId="7EDAB6A6" w14:textId="77777777" w:rsidR="00E55E2F" w:rsidRPr="0078310E" w:rsidRDefault="00E55E2F" w:rsidP="00E55E2F">
      <w:r w:rsidRPr="002847B1">
        <w:t>Agree</w:t>
      </w:r>
    </w:p>
    <w:p w14:paraId="279E09E6" w14:textId="77777777" w:rsidR="00E55E2F" w:rsidRPr="0078310E" w:rsidRDefault="00E55E2F" w:rsidP="00E55E2F">
      <w:r w:rsidRPr="0078310E">
        <w:t>Neither agree nor disagree</w:t>
      </w:r>
    </w:p>
    <w:p w14:paraId="74EE7F50" w14:textId="77777777" w:rsidR="00E55E2F" w:rsidRPr="0078310E" w:rsidRDefault="00E55E2F" w:rsidP="00E55E2F">
      <w:r w:rsidRPr="0078310E">
        <w:t>Disagree</w:t>
      </w:r>
    </w:p>
    <w:p w14:paraId="7C971A31" w14:textId="77777777" w:rsidR="00E55E2F" w:rsidRPr="0078310E" w:rsidRDefault="00E55E2F" w:rsidP="00E55E2F">
      <w:r w:rsidRPr="0078310E">
        <w:t>Strongly disagree</w:t>
      </w:r>
    </w:p>
    <w:p w14:paraId="4BD4CD00" w14:textId="77777777" w:rsidR="00E55E2F" w:rsidRDefault="00E55E2F" w:rsidP="00E55E2F">
      <w:r w:rsidRPr="00C664E8">
        <w:rPr>
          <w:highlight w:val="yellow"/>
        </w:rPr>
        <w:t>Don’t know/ no opinion</w:t>
      </w:r>
      <w:r w:rsidRPr="0078310E">
        <w:t xml:space="preserve"> </w:t>
      </w:r>
    </w:p>
    <w:p w14:paraId="332446FC" w14:textId="77777777" w:rsidR="00E55E2F" w:rsidRDefault="00E55E2F" w:rsidP="00E55E2F">
      <w:pPr>
        <w:rPr>
          <w:rFonts w:ascii="Times New Roman" w:eastAsia="Times New Roman" w:hAnsi="Times New Roman" w:cs="Times New Roman"/>
          <w:sz w:val="24"/>
          <w:szCs w:val="24"/>
        </w:rPr>
      </w:pPr>
    </w:p>
    <w:p w14:paraId="73C0831A" w14:textId="77777777" w:rsidR="00E55E2F" w:rsidRDefault="00E55E2F" w:rsidP="00E55E2F">
      <w:pPr>
        <w:rPr>
          <w:rFonts w:ascii="Times New Roman" w:eastAsia="Times New Roman" w:hAnsi="Times New Roman" w:cs="Times New Roman"/>
          <w:sz w:val="24"/>
          <w:szCs w:val="24"/>
        </w:rPr>
      </w:pPr>
    </w:p>
    <w:p w14:paraId="7DE056DA" w14:textId="77777777" w:rsidR="00AC665F" w:rsidRDefault="00AC665F" w:rsidP="00E55E2F">
      <w:pPr>
        <w:rPr>
          <w:rFonts w:ascii="Times New Roman" w:eastAsia="Times New Roman" w:hAnsi="Times New Roman" w:cs="Times New Roman"/>
          <w:sz w:val="24"/>
          <w:szCs w:val="24"/>
        </w:rPr>
      </w:pPr>
    </w:p>
    <w:p w14:paraId="5F43F08F" w14:textId="77777777" w:rsidR="00AC665F" w:rsidRDefault="00AC665F" w:rsidP="00E55E2F">
      <w:pPr>
        <w:rPr>
          <w:rFonts w:ascii="Times New Roman" w:eastAsia="Times New Roman" w:hAnsi="Times New Roman" w:cs="Times New Roman"/>
          <w:sz w:val="24"/>
          <w:szCs w:val="24"/>
        </w:rPr>
      </w:pPr>
    </w:p>
    <w:p w14:paraId="12E3E438" w14:textId="77777777" w:rsidR="00AC665F" w:rsidRDefault="00AC665F" w:rsidP="00E55E2F">
      <w:pPr>
        <w:rPr>
          <w:rFonts w:ascii="Times New Roman" w:eastAsia="Times New Roman" w:hAnsi="Times New Roman" w:cs="Times New Roman"/>
          <w:sz w:val="24"/>
          <w:szCs w:val="24"/>
        </w:rPr>
      </w:pPr>
    </w:p>
    <w:p w14:paraId="4658E83E" w14:textId="77777777" w:rsidR="00AC665F" w:rsidRDefault="00AC665F" w:rsidP="00E55E2F">
      <w:pPr>
        <w:rPr>
          <w:rFonts w:ascii="Times New Roman" w:eastAsia="Times New Roman" w:hAnsi="Times New Roman" w:cs="Times New Roman"/>
          <w:sz w:val="24"/>
          <w:szCs w:val="24"/>
        </w:rPr>
      </w:pPr>
    </w:p>
    <w:p w14:paraId="317D2A01" w14:textId="77777777" w:rsidR="00AC665F" w:rsidRDefault="00AC665F" w:rsidP="00E55E2F">
      <w:pPr>
        <w:rPr>
          <w:rFonts w:ascii="Times New Roman" w:eastAsia="Times New Roman" w:hAnsi="Times New Roman" w:cs="Times New Roman"/>
          <w:sz w:val="24"/>
          <w:szCs w:val="24"/>
        </w:rPr>
      </w:pPr>
    </w:p>
    <w:p w14:paraId="72AE9DBF" w14:textId="77777777" w:rsidR="00AC665F" w:rsidRDefault="00AC665F" w:rsidP="00E55E2F">
      <w:pPr>
        <w:rPr>
          <w:rFonts w:ascii="Times New Roman" w:eastAsia="Times New Roman" w:hAnsi="Times New Roman" w:cs="Times New Roman"/>
          <w:sz w:val="24"/>
          <w:szCs w:val="24"/>
        </w:rPr>
      </w:pPr>
    </w:p>
    <w:p w14:paraId="3C353954" w14:textId="77777777" w:rsidR="00AC665F" w:rsidRDefault="00AC665F" w:rsidP="00E55E2F">
      <w:pPr>
        <w:rPr>
          <w:rFonts w:ascii="Times New Roman" w:eastAsia="Times New Roman" w:hAnsi="Times New Roman" w:cs="Times New Roman"/>
          <w:sz w:val="24"/>
          <w:szCs w:val="24"/>
        </w:rPr>
      </w:pPr>
    </w:p>
    <w:p w14:paraId="50C01246" w14:textId="77777777" w:rsidR="00AC665F" w:rsidRDefault="00AC665F" w:rsidP="00E55E2F">
      <w:pPr>
        <w:rPr>
          <w:rFonts w:ascii="Times New Roman" w:eastAsia="Times New Roman" w:hAnsi="Times New Roman" w:cs="Times New Roman"/>
          <w:sz w:val="24"/>
          <w:szCs w:val="24"/>
        </w:rPr>
      </w:pPr>
    </w:p>
    <w:p w14:paraId="0DECAAB6" w14:textId="77777777" w:rsidR="00AC665F" w:rsidRDefault="00AC665F" w:rsidP="00E55E2F">
      <w:pPr>
        <w:rPr>
          <w:rFonts w:ascii="Times New Roman" w:eastAsia="Times New Roman" w:hAnsi="Times New Roman" w:cs="Times New Roman"/>
          <w:sz w:val="24"/>
          <w:szCs w:val="24"/>
        </w:rPr>
      </w:pPr>
    </w:p>
    <w:p w14:paraId="690BE432" w14:textId="77777777" w:rsidR="00AC665F" w:rsidRDefault="00AC665F" w:rsidP="00E55E2F">
      <w:pPr>
        <w:rPr>
          <w:rFonts w:ascii="Times New Roman" w:eastAsia="Times New Roman" w:hAnsi="Times New Roman" w:cs="Times New Roman"/>
          <w:sz w:val="24"/>
          <w:szCs w:val="24"/>
        </w:rPr>
      </w:pPr>
    </w:p>
    <w:p w14:paraId="561F1D88" w14:textId="77777777" w:rsidR="00AC665F" w:rsidRDefault="00AC665F" w:rsidP="00E55E2F">
      <w:pPr>
        <w:rPr>
          <w:rFonts w:ascii="Times New Roman" w:eastAsia="Times New Roman" w:hAnsi="Times New Roman" w:cs="Times New Roman"/>
          <w:sz w:val="24"/>
          <w:szCs w:val="24"/>
        </w:rPr>
      </w:pPr>
    </w:p>
    <w:p w14:paraId="207662E7" w14:textId="77777777" w:rsidR="00AC665F" w:rsidRDefault="00AC665F" w:rsidP="00E55E2F">
      <w:pPr>
        <w:rPr>
          <w:rFonts w:ascii="Times New Roman" w:eastAsia="Times New Roman" w:hAnsi="Times New Roman" w:cs="Times New Roman"/>
          <w:sz w:val="24"/>
          <w:szCs w:val="24"/>
        </w:rPr>
      </w:pPr>
    </w:p>
    <w:p w14:paraId="066AFEA8" w14:textId="77777777" w:rsidR="00AC665F" w:rsidRDefault="00AC665F" w:rsidP="00E55E2F">
      <w:pPr>
        <w:rPr>
          <w:rFonts w:ascii="Times New Roman" w:eastAsia="Times New Roman" w:hAnsi="Times New Roman" w:cs="Times New Roman"/>
          <w:sz w:val="24"/>
          <w:szCs w:val="24"/>
        </w:rPr>
      </w:pPr>
    </w:p>
    <w:p w14:paraId="23397D6A" w14:textId="77777777" w:rsidR="00AC665F" w:rsidRDefault="00AC665F" w:rsidP="00E55E2F">
      <w:pPr>
        <w:rPr>
          <w:rFonts w:ascii="Times New Roman" w:eastAsia="Times New Roman" w:hAnsi="Times New Roman" w:cs="Times New Roman"/>
          <w:sz w:val="24"/>
          <w:szCs w:val="24"/>
        </w:rPr>
      </w:pPr>
    </w:p>
    <w:p w14:paraId="11F8FA60" w14:textId="77777777" w:rsidR="00AC665F" w:rsidRDefault="00AC665F" w:rsidP="00E55E2F">
      <w:pPr>
        <w:rPr>
          <w:rFonts w:ascii="Times New Roman" w:eastAsia="Times New Roman" w:hAnsi="Times New Roman" w:cs="Times New Roman"/>
          <w:sz w:val="24"/>
          <w:szCs w:val="24"/>
        </w:rPr>
      </w:pPr>
    </w:p>
    <w:p w14:paraId="6A8EAA06" w14:textId="77777777" w:rsidR="00AC665F" w:rsidRDefault="00AC665F" w:rsidP="00E55E2F">
      <w:pPr>
        <w:rPr>
          <w:rFonts w:ascii="Times New Roman" w:eastAsia="Times New Roman" w:hAnsi="Times New Roman" w:cs="Times New Roman"/>
          <w:sz w:val="24"/>
          <w:szCs w:val="24"/>
        </w:rPr>
      </w:pPr>
    </w:p>
    <w:p w14:paraId="4EE37689" w14:textId="1CE6D05C" w:rsidR="00AC665F" w:rsidRDefault="00AC665F" w:rsidP="00E55E2F">
      <w:pP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lastRenderedPageBreak/>
        <w:t>SECTION II EVALUATION</w:t>
      </w:r>
    </w:p>
    <w:p w14:paraId="6C7253B1" w14:textId="77777777" w:rsidR="00AC665F" w:rsidRPr="00AC665F" w:rsidRDefault="00AC665F" w:rsidP="00AC665F">
      <w:pPr>
        <w:spacing w:after="150" w:line="240" w:lineRule="auto"/>
        <w:rPr>
          <w:rFonts w:ascii="Times New Roman" w:eastAsia="Times New Roman" w:hAnsi="Times New Roman" w:cs="Times New Roman"/>
          <w:sz w:val="24"/>
          <w:szCs w:val="24"/>
        </w:rPr>
      </w:pPr>
      <w:commentRangeStart w:id="4"/>
      <w:r w:rsidRPr="00AC665F">
        <w:rPr>
          <w:rFonts w:ascii="Times New Roman" w:eastAsia="Times New Roman" w:hAnsi="Times New Roman" w:cs="Times New Roman"/>
          <w:b/>
          <w:bCs/>
          <w:i/>
          <w:iCs/>
          <w:sz w:val="28"/>
          <w:szCs w:val="28"/>
        </w:rPr>
        <w:t>Changes to the provisions on the evaluation process</w:t>
      </w:r>
      <w:commentRangeEnd w:id="4"/>
      <w:r w:rsidR="0029155B">
        <w:rPr>
          <w:rStyle w:val="CommentReference"/>
        </w:rPr>
        <w:commentReference w:id="4"/>
      </w:r>
      <w:r w:rsidRPr="00AC665F">
        <w:rPr>
          <w:rFonts w:ascii="Times New Roman" w:eastAsia="Times New Roman" w:hAnsi="Times New Roman" w:cs="Times New Roman"/>
          <w:sz w:val="24"/>
          <w:szCs w:val="24"/>
        </w:rPr>
        <w:br/>
      </w:r>
      <w:r w:rsidRPr="00AC665F">
        <w:rPr>
          <w:rFonts w:ascii="Times New Roman" w:eastAsia="Times New Roman" w:hAnsi="Times New Roman" w:cs="Times New Roman"/>
          <w:sz w:val="24"/>
          <w:szCs w:val="24"/>
        </w:rPr>
        <w:br/>
        <w:t>Companies must ensure that the information contained in their registration dossiers is correct at the time of registration and that any changes to this information are reported without delay. The REACH evaluation provisions give ECHA the responsibility to check whether registrations are in compliance. ECHA and the Member States evaluate the information submitted by companies to examine the quality of the registration dossiers and the testing proposals and to clarify if a given substance constitutes a risk to human health or the environment. However, update of registration dossiers by companies is still a weak point: most dossier owners do not routinely review their REACH data and most dossier updates only take place after prompting by the authorities.</w:t>
      </w:r>
      <w:r w:rsidRPr="00AC665F">
        <w:rPr>
          <w:rFonts w:ascii="Times New Roman" w:eastAsia="Times New Roman" w:hAnsi="Times New Roman" w:cs="Times New Roman"/>
          <w:sz w:val="24"/>
          <w:szCs w:val="24"/>
        </w:rPr>
        <w:br/>
      </w:r>
    </w:p>
    <w:p w14:paraId="7901A15D" w14:textId="77777777" w:rsidR="00AC665F" w:rsidRPr="00AC665F" w:rsidRDefault="00AC665F" w:rsidP="00AC665F">
      <w:pPr>
        <w:spacing w:after="150" w:line="240" w:lineRule="auto"/>
        <w:rPr>
          <w:rFonts w:ascii="Times New Roman" w:eastAsia="Times New Roman" w:hAnsi="Times New Roman" w:cs="Times New Roman"/>
          <w:sz w:val="24"/>
          <w:szCs w:val="24"/>
        </w:rPr>
      </w:pPr>
      <w:r w:rsidRPr="00AC665F">
        <w:rPr>
          <w:rFonts w:ascii="Times New Roman" w:eastAsia="Times New Roman" w:hAnsi="Times New Roman" w:cs="Times New Roman"/>
          <w:sz w:val="24"/>
          <w:szCs w:val="24"/>
        </w:rPr>
        <w:t>The REACH review from 2018 identified specific weaknesses and opportunities to further increase the effectiveness of some of the evaluation provisions. Moreover, in relation to the announced zero tolerance approach to non-compliance, EU-wide measures are being considered to address persisting non-compliance established during an evaluation process.</w:t>
      </w:r>
    </w:p>
    <w:p w14:paraId="4E98548F" w14:textId="49EC8E1A" w:rsidR="00AC665F" w:rsidRPr="00AC665F" w:rsidRDefault="00AC665F" w:rsidP="00AC665F">
      <w:pPr>
        <w:spacing w:after="75" w:line="240" w:lineRule="auto"/>
        <w:rPr>
          <w:rFonts w:ascii="Times New Roman" w:eastAsia="Times New Roman" w:hAnsi="Times New Roman" w:cs="Times New Roman"/>
          <w:sz w:val="24"/>
          <w:szCs w:val="24"/>
        </w:rPr>
      </w:pPr>
      <w:r w:rsidRPr="00AC665F">
        <w:rPr>
          <w:rFonts w:ascii="Times New Roman" w:eastAsia="Times New Roman" w:hAnsi="Times New Roman" w:cs="Times New Roman"/>
          <w:b/>
          <w:bCs/>
          <w:sz w:val="24"/>
          <w:szCs w:val="24"/>
        </w:rPr>
        <w:t>Question 11. To what extent do you agree that dossiers should be fully compliant with all REACH provisions at the time of submission and that they should be kept updated?</w:t>
      </w:r>
    </w:p>
    <w:p w14:paraId="4DC9A658" w14:textId="77777777" w:rsidR="00AC665F" w:rsidRPr="0078310E" w:rsidRDefault="00AC665F" w:rsidP="00AC665F">
      <w:r w:rsidRPr="0078310E">
        <w:t>Strongly agree</w:t>
      </w:r>
    </w:p>
    <w:p w14:paraId="4BFF6E36" w14:textId="77777777" w:rsidR="00AC665F" w:rsidRPr="0078310E" w:rsidRDefault="00AC665F" w:rsidP="00AC665F">
      <w:r w:rsidRPr="004C2A9E">
        <w:rPr>
          <w:highlight w:val="yellow"/>
        </w:rPr>
        <w:t>Agree</w:t>
      </w:r>
    </w:p>
    <w:p w14:paraId="2133EB34" w14:textId="77777777" w:rsidR="00AC665F" w:rsidRPr="0078310E" w:rsidRDefault="00AC665F" w:rsidP="00AC665F">
      <w:r w:rsidRPr="0078310E">
        <w:t>Neither agree nor disagree</w:t>
      </w:r>
    </w:p>
    <w:p w14:paraId="5FD2FEB5" w14:textId="77777777" w:rsidR="00AC665F" w:rsidRPr="0078310E" w:rsidRDefault="00AC665F" w:rsidP="00AC665F">
      <w:r w:rsidRPr="0078310E">
        <w:t>Disagree</w:t>
      </w:r>
    </w:p>
    <w:p w14:paraId="3C825745" w14:textId="77777777" w:rsidR="00AC665F" w:rsidRPr="0078310E" w:rsidRDefault="00AC665F" w:rsidP="00AC665F">
      <w:r w:rsidRPr="0078310E">
        <w:t>Strongly disagree</w:t>
      </w:r>
    </w:p>
    <w:p w14:paraId="1B29FF9D" w14:textId="5C63BA6B" w:rsidR="00AE1945" w:rsidRDefault="00AC665F" w:rsidP="00AC665F">
      <w:r w:rsidRPr="0078310E">
        <w:t xml:space="preserve">Don’t know/ no opinion </w:t>
      </w:r>
    </w:p>
    <w:p w14:paraId="14188C59" w14:textId="270E9FC5" w:rsidR="00AC665F" w:rsidRDefault="00AE1945" w:rsidP="00E55E2F">
      <w:pPr>
        <w:rPr>
          <w:rFonts w:ascii="Times New Roman" w:eastAsia="Times New Roman" w:hAnsi="Times New Roman" w:cs="Times New Roman"/>
          <w:b/>
          <w:bCs/>
          <w:sz w:val="24"/>
          <w:szCs w:val="24"/>
        </w:rPr>
      </w:pPr>
      <w:r w:rsidRPr="00AE1945">
        <w:rPr>
          <w:rFonts w:ascii="Times New Roman" w:eastAsia="Times New Roman" w:hAnsi="Times New Roman" w:cs="Times New Roman"/>
          <w:b/>
          <w:bCs/>
          <w:sz w:val="24"/>
          <w:szCs w:val="24"/>
        </w:rPr>
        <w:t>Question 12. To what extent do you agree that, when a registrant fails to bring a registration dossier into compliance, the substance should no longer be manufactured or placed on the market?</w:t>
      </w:r>
    </w:p>
    <w:p w14:paraId="6C7392BD" w14:textId="77777777" w:rsidR="00AE1945" w:rsidRPr="0078310E" w:rsidRDefault="00AE1945" w:rsidP="00AE1945">
      <w:r w:rsidRPr="0078310E">
        <w:t>Strongly agree</w:t>
      </w:r>
    </w:p>
    <w:p w14:paraId="28D14C01" w14:textId="77777777" w:rsidR="00AE1945" w:rsidRPr="0078310E" w:rsidRDefault="00AE1945" w:rsidP="00AE1945">
      <w:r w:rsidRPr="004C2A9E">
        <w:rPr>
          <w:highlight w:val="yellow"/>
        </w:rPr>
        <w:t>Agree</w:t>
      </w:r>
    </w:p>
    <w:p w14:paraId="005D9936" w14:textId="77777777" w:rsidR="00AE1945" w:rsidRPr="0078310E" w:rsidRDefault="00AE1945" w:rsidP="00AE1945">
      <w:r w:rsidRPr="0078310E">
        <w:t>Neither agree nor disagree</w:t>
      </w:r>
    </w:p>
    <w:p w14:paraId="21CB4DBD" w14:textId="77777777" w:rsidR="00AE1945" w:rsidRPr="0078310E" w:rsidRDefault="00AE1945" w:rsidP="00AE1945">
      <w:r w:rsidRPr="0078310E">
        <w:t>Disagree</w:t>
      </w:r>
    </w:p>
    <w:p w14:paraId="0F720A15" w14:textId="77777777" w:rsidR="00AE1945" w:rsidRPr="0078310E" w:rsidRDefault="00AE1945" w:rsidP="00AE1945">
      <w:r w:rsidRPr="0078310E">
        <w:t>Strongly disagree</w:t>
      </w:r>
    </w:p>
    <w:p w14:paraId="24F96EE5" w14:textId="77777777" w:rsidR="00AE1945" w:rsidRDefault="00AE1945" w:rsidP="00AE1945">
      <w:r w:rsidRPr="002552C6">
        <w:t>Don’t know/ no opinion</w:t>
      </w:r>
      <w:r w:rsidRPr="0078310E">
        <w:t xml:space="preserve"> </w:t>
      </w:r>
    </w:p>
    <w:p w14:paraId="0DF433CA" w14:textId="61ACAB66" w:rsidR="00AE1945" w:rsidRDefault="00FE0C71" w:rsidP="00AE1945">
      <w:pP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lastRenderedPageBreak/>
        <w:t>SECTION III AUTHORISATION AND RESTRICTION</w:t>
      </w:r>
    </w:p>
    <w:p w14:paraId="4D1B75A8" w14:textId="4592EE58" w:rsidR="00FE0C71" w:rsidRPr="00FE0C71" w:rsidRDefault="00FE0C71" w:rsidP="00FE0C71">
      <w:pPr>
        <w:spacing w:after="0" w:line="240" w:lineRule="auto"/>
        <w:rPr>
          <w:rFonts w:ascii="Times New Roman" w:eastAsia="Times New Roman" w:hAnsi="Times New Roman" w:cs="Times New Roman"/>
          <w:sz w:val="24"/>
          <w:szCs w:val="24"/>
        </w:rPr>
      </w:pPr>
      <w:r w:rsidRPr="00FE0C71">
        <w:rPr>
          <w:rFonts w:ascii="Times New Roman" w:eastAsia="Times New Roman" w:hAnsi="Times New Roman" w:cs="Times New Roman"/>
          <w:b/>
          <w:bCs/>
          <w:i/>
          <w:iCs/>
          <w:sz w:val="28"/>
          <w:szCs w:val="28"/>
        </w:rPr>
        <w:t>Including the concept of essential use in authorisations and restrictions</w:t>
      </w:r>
      <w:r w:rsidRPr="00FE0C71">
        <w:rPr>
          <w:rFonts w:ascii="Times New Roman" w:eastAsia="Times New Roman" w:hAnsi="Times New Roman" w:cs="Times New Roman"/>
          <w:b/>
          <w:bCs/>
          <w:sz w:val="24"/>
          <w:szCs w:val="24"/>
        </w:rPr>
        <w:br/>
      </w:r>
    </w:p>
    <w:p w14:paraId="317D9668" w14:textId="30CE8E32" w:rsidR="00FE0C71" w:rsidRPr="00FE0C71" w:rsidRDefault="00FE0C71" w:rsidP="00FE0C71">
      <w:pPr>
        <w:spacing w:after="150" w:line="240" w:lineRule="auto"/>
        <w:rPr>
          <w:rFonts w:ascii="Times New Roman" w:eastAsia="Times New Roman" w:hAnsi="Times New Roman" w:cs="Times New Roman"/>
          <w:sz w:val="24"/>
          <w:szCs w:val="24"/>
        </w:rPr>
      </w:pPr>
      <w:r w:rsidRPr="00FE0C71">
        <w:rPr>
          <w:rFonts w:ascii="Times New Roman" w:eastAsia="Times New Roman" w:hAnsi="Times New Roman" w:cs="Times New Roman"/>
          <w:sz w:val="24"/>
          <w:szCs w:val="24"/>
        </w:rPr>
        <w:t>The Commission's Chemicals Strategy for Sustainability outlines a number of commitments to tackle chemical pollution and exposure to better protect humans and the environment, and to step up innovation of safe and sustainable chemicals and products for the green transition. One of the commitments is to “define criteria for essential uses to ensure that the most harmful chemicals are only allowed if their use is necessary for health, safety or is critical for the functioning of society and if there are no alternatives that are acceptable from the standpoint of environment and health”.</w:t>
      </w:r>
    </w:p>
    <w:p w14:paraId="39FFEE98" w14:textId="540F65A1" w:rsidR="00FE0C71" w:rsidRPr="00FE0C71" w:rsidRDefault="00FE0C71" w:rsidP="00FE0C71">
      <w:pPr>
        <w:spacing w:after="150" w:line="240" w:lineRule="auto"/>
        <w:rPr>
          <w:rFonts w:ascii="Times New Roman" w:eastAsia="Times New Roman" w:hAnsi="Times New Roman" w:cs="Times New Roman"/>
          <w:sz w:val="24"/>
          <w:szCs w:val="24"/>
        </w:rPr>
      </w:pPr>
      <w:r w:rsidRPr="00FE0C71">
        <w:rPr>
          <w:rFonts w:ascii="Times New Roman" w:eastAsia="Times New Roman" w:hAnsi="Times New Roman" w:cs="Times New Roman"/>
          <w:sz w:val="24"/>
          <w:szCs w:val="24"/>
        </w:rPr>
        <w:t>At present, there is no common definition of 'essential use of a chemical substance’; therefore, defining criteria will be the first step in achieving this ambition. This will allow the adoption of criteria to be used in policy, ultimately to prevent the non-essential use of the most harmful chemicals, in turn improving the protection of human health and the environment. While current requirements under REACH have successfully resulted in the restriction of many of the most harmful substances, the introduction of an ‘essential use’ concept aims to make the process of phasing out these chemicals simpler, more effective, more predictable, and faster, for example by improving the restriction and authorisation processes under REACH.</w:t>
      </w:r>
    </w:p>
    <w:p w14:paraId="2A711CC1" w14:textId="69C969B2" w:rsidR="00FE0C71" w:rsidRDefault="00FE0C71" w:rsidP="00FE0C71">
      <w:pPr>
        <w:spacing w:after="75" w:line="240" w:lineRule="auto"/>
        <w:rPr>
          <w:rFonts w:ascii="Times New Roman" w:eastAsia="Times New Roman" w:hAnsi="Times New Roman" w:cs="Times New Roman"/>
          <w:b/>
          <w:bCs/>
          <w:sz w:val="24"/>
          <w:szCs w:val="24"/>
        </w:rPr>
      </w:pPr>
      <w:r w:rsidRPr="00FE0C71">
        <w:rPr>
          <w:rFonts w:ascii="Times New Roman" w:eastAsia="Times New Roman" w:hAnsi="Times New Roman" w:cs="Times New Roman"/>
          <w:b/>
          <w:bCs/>
          <w:sz w:val="24"/>
          <w:szCs w:val="24"/>
        </w:rPr>
        <w:t>Question 13.  To what extent do you agree that applying an essential use concept specifically under REACH could increase the protection against the most harmful chemicals and lead to benefits for the environment and human health and reduced costs for society and for industry?</w:t>
      </w:r>
    </w:p>
    <w:p w14:paraId="2324347D" w14:textId="77777777" w:rsidR="007631CF" w:rsidRPr="00FE0C71" w:rsidRDefault="007631CF" w:rsidP="00FE0C71">
      <w:pPr>
        <w:spacing w:after="75"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43"/>
        <w:gridCol w:w="1292"/>
        <w:gridCol w:w="1257"/>
        <w:gridCol w:w="1289"/>
        <w:gridCol w:w="1297"/>
        <w:gridCol w:w="1293"/>
        <w:gridCol w:w="1279"/>
      </w:tblGrid>
      <w:tr w:rsidR="00FE0C71" w14:paraId="695C57B9" w14:textId="77777777" w:rsidTr="00F45225">
        <w:tc>
          <w:tcPr>
            <w:tcW w:w="1335" w:type="dxa"/>
          </w:tcPr>
          <w:p w14:paraId="47F16190" w14:textId="77777777" w:rsidR="00FE0C71" w:rsidRDefault="00FE0C71" w:rsidP="00F45225">
            <w:pPr>
              <w:rPr>
                <w:rFonts w:ascii="Times New Roman" w:eastAsia="Times New Roman" w:hAnsi="Times New Roman" w:cs="Times New Roman"/>
                <w:sz w:val="24"/>
                <w:szCs w:val="24"/>
              </w:rPr>
            </w:pPr>
          </w:p>
        </w:tc>
        <w:tc>
          <w:tcPr>
            <w:tcW w:w="1335" w:type="dxa"/>
          </w:tcPr>
          <w:p w14:paraId="12389FC4"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36" w:type="dxa"/>
          </w:tcPr>
          <w:p w14:paraId="2155DC80"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36" w:type="dxa"/>
          </w:tcPr>
          <w:p w14:paraId="75F8DA1C"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agree nor disagree</w:t>
            </w:r>
          </w:p>
        </w:tc>
        <w:tc>
          <w:tcPr>
            <w:tcW w:w="1336" w:type="dxa"/>
          </w:tcPr>
          <w:p w14:paraId="66D46C8A"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36" w:type="dxa"/>
          </w:tcPr>
          <w:p w14:paraId="7E54DA72"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336" w:type="dxa"/>
          </w:tcPr>
          <w:p w14:paraId="184D5255"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know/ no opinion </w:t>
            </w:r>
          </w:p>
        </w:tc>
      </w:tr>
      <w:tr w:rsidR="00FE0C71" w14:paraId="1F2B2068" w14:textId="77777777" w:rsidTr="00F45225">
        <w:tc>
          <w:tcPr>
            <w:tcW w:w="1335" w:type="dxa"/>
          </w:tcPr>
          <w:p w14:paraId="169E540A"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benefits</w:t>
            </w:r>
          </w:p>
        </w:tc>
        <w:tc>
          <w:tcPr>
            <w:tcW w:w="1335" w:type="dxa"/>
          </w:tcPr>
          <w:p w14:paraId="530AB276" w14:textId="77777777" w:rsidR="00FE0C71" w:rsidRDefault="00FE0C71" w:rsidP="00F45225">
            <w:pPr>
              <w:rPr>
                <w:rFonts w:ascii="Times New Roman" w:eastAsia="Times New Roman" w:hAnsi="Times New Roman" w:cs="Times New Roman"/>
                <w:sz w:val="24"/>
                <w:szCs w:val="24"/>
              </w:rPr>
            </w:pPr>
          </w:p>
        </w:tc>
        <w:tc>
          <w:tcPr>
            <w:tcW w:w="1336" w:type="dxa"/>
          </w:tcPr>
          <w:p w14:paraId="5C6D46DC" w14:textId="4C9B7A46" w:rsidR="00FE0C71" w:rsidRPr="001011CB" w:rsidRDefault="001011CB" w:rsidP="00F45225">
            <w:pPr>
              <w:rPr>
                <w:rFonts w:ascii="Times New Roman" w:eastAsia="Times New Roman" w:hAnsi="Times New Roman" w:cs="Times New Roman"/>
                <w:sz w:val="24"/>
                <w:szCs w:val="24"/>
                <w:highlight w:val="yellow"/>
              </w:rPr>
            </w:pPr>
            <w:r w:rsidRPr="001011CB">
              <w:rPr>
                <w:rFonts w:ascii="Times New Roman" w:eastAsia="Times New Roman" w:hAnsi="Times New Roman" w:cs="Times New Roman"/>
                <w:sz w:val="24"/>
                <w:szCs w:val="24"/>
                <w:highlight w:val="yellow"/>
              </w:rPr>
              <w:t>X</w:t>
            </w:r>
          </w:p>
        </w:tc>
        <w:tc>
          <w:tcPr>
            <w:tcW w:w="1336" w:type="dxa"/>
          </w:tcPr>
          <w:p w14:paraId="674458A3" w14:textId="77777777" w:rsidR="00FE0C71" w:rsidRDefault="00FE0C71" w:rsidP="00F45225">
            <w:pPr>
              <w:rPr>
                <w:rFonts w:ascii="Times New Roman" w:eastAsia="Times New Roman" w:hAnsi="Times New Roman" w:cs="Times New Roman"/>
                <w:sz w:val="24"/>
                <w:szCs w:val="24"/>
              </w:rPr>
            </w:pPr>
          </w:p>
        </w:tc>
        <w:tc>
          <w:tcPr>
            <w:tcW w:w="1336" w:type="dxa"/>
          </w:tcPr>
          <w:p w14:paraId="44094293" w14:textId="77777777" w:rsidR="00FE0C71" w:rsidRDefault="00FE0C71" w:rsidP="00F45225">
            <w:pPr>
              <w:rPr>
                <w:rFonts w:ascii="Times New Roman" w:eastAsia="Times New Roman" w:hAnsi="Times New Roman" w:cs="Times New Roman"/>
                <w:sz w:val="24"/>
                <w:szCs w:val="24"/>
              </w:rPr>
            </w:pPr>
          </w:p>
        </w:tc>
        <w:tc>
          <w:tcPr>
            <w:tcW w:w="1336" w:type="dxa"/>
          </w:tcPr>
          <w:p w14:paraId="324BE7AE" w14:textId="77777777" w:rsidR="00FE0C71" w:rsidRDefault="00FE0C71" w:rsidP="00F45225">
            <w:pPr>
              <w:rPr>
                <w:rFonts w:ascii="Times New Roman" w:eastAsia="Times New Roman" w:hAnsi="Times New Roman" w:cs="Times New Roman"/>
                <w:sz w:val="24"/>
                <w:szCs w:val="24"/>
              </w:rPr>
            </w:pPr>
          </w:p>
        </w:tc>
        <w:tc>
          <w:tcPr>
            <w:tcW w:w="1336" w:type="dxa"/>
          </w:tcPr>
          <w:p w14:paraId="2503D5BB" w14:textId="77777777" w:rsidR="00FE0C71" w:rsidRDefault="00FE0C71" w:rsidP="00F45225">
            <w:pPr>
              <w:rPr>
                <w:rFonts w:ascii="Times New Roman" w:eastAsia="Times New Roman" w:hAnsi="Times New Roman" w:cs="Times New Roman"/>
                <w:sz w:val="24"/>
                <w:szCs w:val="24"/>
              </w:rPr>
            </w:pPr>
          </w:p>
        </w:tc>
      </w:tr>
      <w:tr w:rsidR="00FE0C71" w14:paraId="68F7C849" w14:textId="77777777" w:rsidTr="00F45225">
        <w:tc>
          <w:tcPr>
            <w:tcW w:w="1335" w:type="dxa"/>
          </w:tcPr>
          <w:p w14:paraId="5486F578"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Health benefits</w:t>
            </w:r>
          </w:p>
        </w:tc>
        <w:tc>
          <w:tcPr>
            <w:tcW w:w="1335" w:type="dxa"/>
          </w:tcPr>
          <w:p w14:paraId="5883E591" w14:textId="77777777" w:rsidR="00FE0C71" w:rsidRDefault="00FE0C71" w:rsidP="00F45225">
            <w:pPr>
              <w:rPr>
                <w:rFonts w:ascii="Times New Roman" w:eastAsia="Times New Roman" w:hAnsi="Times New Roman" w:cs="Times New Roman"/>
                <w:sz w:val="24"/>
                <w:szCs w:val="24"/>
              </w:rPr>
            </w:pPr>
          </w:p>
        </w:tc>
        <w:tc>
          <w:tcPr>
            <w:tcW w:w="1336" w:type="dxa"/>
          </w:tcPr>
          <w:p w14:paraId="570AD7DF" w14:textId="03AEBE07" w:rsidR="00FE0C71" w:rsidRPr="001011CB" w:rsidRDefault="001011CB" w:rsidP="00F45225">
            <w:pPr>
              <w:rPr>
                <w:rFonts w:ascii="Times New Roman" w:eastAsia="Times New Roman" w:hAnsi="Times New Roman" w:cs="Times New Roman"/>
                <w:sz w:val="24"/>
                <w:szCs w:val="24"/>
                <w:highlight w:val="yellow"/>
              </w:rPr>
            </w:pPr>
            <w:r w:rsidRPr="001011CB">
              <w:rPr>
                <w:rFonts w:ascii="Times New Roman" w:eastAsia="Times New Roman" w:hAnsi="Times New Roman" w:cs="Times New Roman"/>
                <w:sz w:val="24"/>
                <w:szCs w:val="24"/>
                <w:highlight w:val="yellow"/>
              </w:rPr>
              <w:t>X</w:t>
            </w:r>
          </w:p>
        </w:tc>
        <w:tc>
          <w:tcPr>
            <w:tcW w:w="1336" w:type="dxa"/>
          </w:tcPr>
          <w:p w14:paraId="56086AF0" w14:textId="77777777" w:rsidR="00FE0C71" w:rsidRDefault="00FE0C71" w:rsidP="00F45225">
            <w:pPr>
              <w:rPr>
                <w:rFonts w:ascii="Times New Roman" w:eastAsia="Times New Roman" w:hAnsi="Times New Roman" w:cs="Times New Roman"/>
                <w:sz w:val="24"/>
                <w:szCs w:val="24"/>
              </w:rPr>
            </w:pPr>
          </w:p>
        </w:tc>
        <w:tc>
          <w:tcPr>
            <w:tcW w:w="1336" w:type="dxa"/>
          </w:tcPr>
          <w:p w14:paraId="1BFB6CBB" w14:textId="77777777" w:rsidR="00FE0C71" w:rsidRDefault="00FE0C71" w:rsidP="00F45225">
            <w:pPr>
              <w:rPr>
                <w:rFonts w:ascii="Times New Roman" w:eastAsia="Times New Roman" w:hAnsi="Times New Roman" w:cs="Times New Roman"/>
                <w:sz w:val="24"/>
                <w:szCs w:val="24"/>
              </w:rPr>
            </w:pPr>
          </w:p>
        </w:tc>
        <w:tc>
          <w:tcPr>
            <w:tcW w:w="1336" w:type="dxa"/>
          </w:tcPr>
          <w:p w14:paraId="1786F8DC" w14:textId="77777777" w:rsidR="00FE0C71" w:rsidRDefault="00FE0C71" w:rsidP="00F45225">
            <w:pPr>
              <w:rPr>
                <w:rFonts w:ascii="Times New Roman" w:eastAsia="Times New Roman" w:hAnsi="Times New Roman" w:cs="Times New Roman"/>
                <w:sz w:val="24"/>
                <w:szCs w:val="24"/>
              </w:rPr>
            </w:pPr>
          </w:p>
        </w:tc>
        <w:tc>
          <w:tcPr>
            <w:tcW w:w="1336" w:type="dxa"/>
          </w:tcPr>
          <w:p w14:paraId="3005C8DE" w14:textId="77777777" w:rsidR="00FE0C71" w:rsidRDefault="00FE0C71" w:rsidP="00F45225">
            <w:pPr>
              <w:rPr>
                <w:rFonts w:ascii="Times New Roman" w:eastAsia="Times New Roman" w:hAnsi="Times New Roman" w:cs="Times New Roman"/>
                <w:sz w:val="24"/>
                <w:szCs w:val="24"/>
              </w:rPr>
            </w:pPr>
          </w:p>
        </w:tc>
      </w:tr>
      <w:tr w:rsidR="00FE0C71" w14:paraId="6E857C0E" w14:textId="77777777" w:rsidTr="00F45225">
        <w:tc>
          <w:tcPr>
            <w:tcW w:w="1335" w:type="dxa"/>
          </w:tcPr>
          <w:p w14:paraId="04CB77FB"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Socio-economic benefits </w:t>
            </w:r>
          </w:p>
        </w:tc>
        <w:tc>
          <w:tcPr>
            <w:tcW w:w="1335" w:type="dxa"/>
          </w:tcPr>
          <w:p w14:paraId="0CC69B66" w14:textId="77777777" w:rsidR="00FE0C71" w:rsidRDefault="00FE0C71" w:rsidP="00F45225">
            <w:pPr>
              <w:rPr>
                <w:rFonts w:ascii="Times New Roman" w:eastAsia="Times New Roman" w:hAnsi="Times New Roman" w:cs="Times New Roman"/>
                <w:sz w:val="24"/>
                <w:szCs w:val="24"/>
              </w:rPr>
            </w:pPr>
          </w:p>
        </w:tc>
        <w:tc>
          <w:tcPr>
            <w:tcW w:w="1336" w:type="dxa"/>
          </w:tcPr>
          <w:p w14:paraId="3A4448E9" w14:textId="22C8F86A" w:rsidR="00FE0C71" w:rsidRDefault="00FE0C71" w:rsidP="00F45225">
            <w:pPr>
              <w:rPr>
                <w:rFonts w:ascii="Times New Roman" w:eastAsia="Times New Roman" w:hAnsi="Times New Roman" w:cs="Times New Roman"/>
                <w:sz w:val="24"/>
                <w:szCs w:val="24"/>
              </w:rPr>
            </w:pPr>
          </w:p>
        </w:tc>
        <w:tc>
          <w:tcPr>
            <w:tcW w:w="1336" w:type="dxa"/>
          </w:tcPr>
          <w:p w14:paraId="68ADD69A" w14:textId="77777777" w:rsidR="00FE0C71" w:rsidRDefault="00FE0C71" w:rsidP="00F45225">
            <w:pPr>
              <w:rPr>
                <w:rFonts w:ascii="Times New Roman" w:eastAsia="Times New Roman" w:hAnsi="Times New Roman" w:cs="Times New Roman"/>
                <w:sz w:val="24"/>
                <w:szCs w:val="24"/>
              </w:rPr>
            </w:pPr>
          </w:p>
        </w:tc>
        <w:tc>
          <w:tcPr>
            <w:tcW w:w="1336" w:type="dxa"/>
          </w:tcPr>
          <w:p w14:paraId="700EC87B" w14:textId="77777777" w:rsidR="00FE0C71" w:rsidRDefault="00FE0C71" w:rsidP="00F45225">
            <w:pPr>
              <w:rPr>
                <w:rFonts w:ascii="Times New Roman" w:eastAsia="Times New Roman" w:hAnsi="Times New Roman" w:cs="Times New Roman"/>
                <w:sz w:val="24"/>
                <w:szCs w:val="24"/>
              </w:rPr>
            </w:pPr>
          </w:p>
        </w:tc>
        <w:tc>
          <w:tcPr>
            <w:tcW w:w="1336" w:type="dxa"/>
          </w:tcPr>
          <w:p w14:paraId="022DFE2A" w14:textId="77777777" w:rsidR="00FE0C71" w:rsidRDefault="00FE0C71" w:rsidP="00F45225">
            <w:pPr>
              <w:rPr>
                <w:rFonts w:ascii="Times New Roman" w:eastAsia="Times New Roman" w:hAnsi="Times New Roman" w:cs="Times New Roman"/>
                <w:sz w:val="24"/>
                <w:szCs w:val="24"/>
              </w:rPr>
            </w:pPr>
          </w:p>
        </w:tc>
        <w:tc>
          <w:tcPr>
            <w:tcW w:w="1336" w:type="dxa"/>
          </w:tcPr>
          <w:p w14:paraId="397C3EE4" w14:textId="61BCC9EA" w:rsidR="00FE0C71" w:rsidRPr="001011CB" w:rsidRDefault="001011CB" w:rsidP="00F45225">
            <w:pPr>
              <w:rPr>
                <w:rFonts w:ascii="Times New Roman" w:eastAsia="Times New Roman" w:hAnsi="Times New Roman" w:cs="Times New Roman"/>
                <w:sz w:val="24"/>
                <w:szCs w:val="24"/>
                <w:highlight w:val="yellow"/>
              </w:rPr>
            </w:pPr>
            <w:r w:rsidRPr="001011CB">
              <w:rPr>
                <w:rFonts w:ascii="Times New Roman" w:eastAsia="Times New Roman" w:hAnsi="Times New Roman" w:cs="Times New Roman"/>
                <w:sz w:val="24"/>
                <w:szCs w:val="24"/>
                <w:highlight w:val="yellow"/>
              </w:rPr>
              <w:t>X</w:t>
            </w:r>
          </w:p>
        </w:tc>
      </w:tr>
      <w:tr w:rsidR="00FE0C71" w14:paraId="72AD1717" w14:textId="77777777" w:rsidTr="00F45225">
        <w:tc>
          <w:tcPr>
            <w:tcW w:w="1335" w:type="dxa"/>
          </w:tcPr>
          <w:p w14:paraId="11F52405" w14:textId="77777777" w:rsidR="00FE0C71" w:rsidRDefault="00FE0C71" w:rsidP="00F452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benefits for industry </w:t>
            </w:r>
          </w:p>
        </w:tc>
        <w:tc>
          <w:tcPr>
            <w:tcW w:w="1335" w:type="dxa"/>
          </w:tcPr>
          <w:p w14:paraId="04737BE8" w14:textId="77777777" w:rsidR="00FE0C71" w:rsidRDefault="00FE0C71" w:rsidP="00F45225">
            <w:pPr>
              <w:rPr>
                <w:rFonts w:ascii="Times New Roman" w:eastAsia="Times New Roman" w:hAnsi="Times New Roman" w:cs="Times New Roman"/>
                <w:sz w:val="24"/>
                <w:szCs w:val="24"/>
              </w:rPr>
            </w:pPr>
          </w:p>
        </w:tc>
        <w:tc>
          <w:tcPr>
            <w:tcW w:w="1336" w:type="dxa"/>
          </w:tcPr>
          <w:p w14:paraId="5D652D93" w14:textId="77777777" w:rsidR="00FE0C71" w:rsidRDefault="00FE0C71" w:rsidP="00F45225">
            <w:pPr>
              <w:rPr>
                <w:rFonts w:ascii="Times New Roman" w:eastAsia="Times New Roman" w:hAnsi="Times New Roman" w:cs="Times New Roman"/>
                <w:sz w:val="24"/>
                <w:szCs w:val="24"/>
              </w:rPr>
            </w:pPr>
          </w:p>
        </w:tc>
        <w:tc>
          <w:tcPr>
            <w:tcW w:w="1336" w:type="dxa"/>
          </w:tcPr>
          <w:p w14:paraId="0D924662" w14:textId="77777777" w:rsidR="00FE0C71" w:rsidRDefault="00FE0C71" w:rsidP="00F45225">
            <w:pPr>
              <w:rPr>
                <w:rFonts w:ascii="Times New Roman" w:eastAsia="Times New Roman" w:hAnsi="Times New Roman" w:cs="Times New Roman"/>
                <w:sz w:val="24"/>
                <w:szCs w:val="24"/>
              </w:rPr>
            </w:pPr>
          </w:p>
        </w:tc>
        <w:tc>
          <w:tcPr>
            <w:tcW w:w="1336" w:type="dxa"/>
          </w:tcPr>
          <w:p w14:paraId="3FA2D93F" w14:textId="77777777" w:rsidR="00FE0C71" w:rsidRDefault="00FE0C71" w:rsidP="00F45225">
            <w:pPr>
              <w:rPr>
                <w:rFonts w:ascii="Times New Roman" w:eastAsia="Times New Roman" w:hAnsi="Times New Roman" w:cs="Times New Roman"/>
                <w:sz w:val="24"/>
                <w:szCs w:val="24"/>
              </w:rPr>
            </w:pPr>
          </w:p>
        </w:tc>
        <w:tc>
          <w:tcPr>
            <w:tcW w:w="1336" w:type="dxa"/>
          </w:tcPr>
          <w:p w14:paraId="65750FD7" w14:textId="77777777" w:rsidR="00FE0C71" w:rsidRDefault="00FE0C71" w:rsidP="00F45225">
            <w:pPr>
              <w:rPr>
                <w:rFonts w:ascii="Times New Roman" w:eastAsia="Times New Roman" w:hAnsi="Times New Roman" w:cs="Times New Roman"/>
                <w:sz w:val="24"/>
                <w:szCs w:val="24"/>
              </w:rPr>
            </w:pPr>
          </w:p>
        </w:tc>
        <w:tc>
          <w:tcPr>
            <w:tcW w:w="1336" w:type="dxa"/>
          </w:tcPr>
          <w:p w14:paraId="56ED8FA8" w14:textId="229AF8C4" w:rsidR="00FE0C71" w:rsidRPr="001011CB" w:rsidRDefault="001011CB" w:rsidP="00F45225">
            <w:pPr>
              <w:rPr>
                <w:rFonts w:ascii="Times New Roman" w:eastAsia="Times New Roman" w:hAnsi="Times New Roman" w:cs="Times New Roman"/>
                <w:sz w:val="24"/>
                <w:szCs w:val="24"/>
                <w:highlight w:val="yellow"/>
              </w:rPr>
            </w:pPr>
            <w:r w:rsidRPr="001011CB">
              <w:rPr>
                <w:rFonts w:ascii="Times New Roman" w:eastAsia="Times New Roman" w:hAnsi="Times New Roman" w:cs="Times New Roman"/>
                <w:sz w:val="24"/>
                <w:szCs w:val="24"/>
                <w:highlight w:val="yellow"/>
              </w:rPr>
              <w:t>X</w:t>
            </w:r>
          </w:p>
        </w:tc>
      </w:tr>
    </w:tbl>
    <w:p w14:paraId="6336CC13" w14:textId="77777777" w:rsidR="00FE0C71" w:rsidRDefault="00FE0C71" w:rsidP="00AE1945">
      <w:pPr>
        <w:rPr>
          <w:rFonts w:ascii="Times New Roman" w:eastAsia="Times New Roman" w:hAnsi="Times New Roman" w:cs="Times New Roman"/>
          <w:sz w:val="24"/>
          <w:szCs w:val="24"/>
        </w:rPr>
      </w:pPr>
    </w:p>
    <w:p w14:paraId="5BC4B152" w14:textId="77777777" w:rsidR="00FE0C71" w:rsidRDefault="00FE0C71" w:rsidP="00AE1945">
      <w:pPr>
        <w:rPr>
          <w:rFonts w:ascii="Times New Roman" w:eastAsia="Times New Roman" w:hAnsi="Times New Roman" w:cs="Times New Roman"/>
          <w:sz w:val="24"/>
          <w:szCs w:val="24"/>
        </w:rPr>
      </w:pPr>
    </w:p>
    <w:p w14:paraId="63FF34FB" w14:textId="77777777" w:rsidR="00BE4A7A" w:rsidRDefault="00BE4A7A" w:rsidP="00AE1945">
      <w:pPr>
        <w:rPr>
          <w:rFonts w:ascii="Times New Roman" w:eastAsia="Times New Roman" w:hAnsi="Times New Roman" w:cs="Times New Roman"/>
          <w:sz w:val="24"/>
          <w:szCs w:val="24"/>
        </w:rPr>
      </w:pPr>
    </w:p>
    <w:p w14:paraId="37EF8BE1" w14:textId="77777777" w:rsidR="00BE4A7A" w:rsidRDefault="00BE4A7A" w:rsidP="00AE1945">
      <w:pPr>
        <w:rPr>
          <w:rFonts w:ascii="Times New Roman" w:eastAsia="Times New Roman" w:hAnsi="Times New Roman" w:cs="Times New Roman"/>
          <w:sz w:val="24"/>
          <w:szCs w:val="24"/>
        </w:rPr>
      </w:pPr>
    </w:p>
    <w:p w14:paraId="2593D905" w14:textId="1E36C66B" w:rsidR="00A54ED2" w:rsidRPr="00A54ED2" w:rsidRDefault="00A54ED2" w:rsidP="00A54ED2">
      <w:pPr>
        <w:spacing w:after="0" w:line="240" w:lineRule="auto"/>
        <w:rPr>
          <w:rFonts w:ascii="Times New Roman" w:eastAsia="Times New Roman" w:hAnsi="Times New Roman" w:cs="Times New Roman"/>
          <w:sz w:val="24"/>
          <w:szCs w:val="24"/>
        </w:rPr>
      </w:pPr>
      <w:r w:rsidRPr="00A54ED2">
        <w:rPr>
          <w:rFonts w:ascii="Times New Roman" w:eastAsia="Times New Roman" w:hAnsi="Times New Roman" w:cs="Times New Roman"/>
          <w:b/>
          <w:bCs/>
          <w:i/>
          <w:iCs/>
          <w:sz w:val="28"/>
          <w:szCs w:val="28"/>
        </w:rPr>
        <w:t>Generic risk management approach</w:t>
      </w:r>
      <w:r w:rsidRPr="00A54ED2">
        <w:rPr>
          <w:rFonts w:ascii="Times New Roman" w:eastAsia="Times New Roman" w:hAnsi="Times New Roman" w:cs="Times New Roman"/>
          <w:b/>
          <w:bCs/>
          <w:sz w:val="24"/>
          <w:szCs w:val="24"/>
        </w:rPr>
        <w:br/>
      </w:r>
    </w:p>
    <w:p w14:paraId="33F96D4F" w14:textId="06AFB81C" w:rsidR="00A54ED2" w:rsidRPr="00A54ED2" w:rsidRDefault="00A54ED2" w:rsidP="00A54ED2">
      <w:pPr>
        <w:spacing w:after="150" w:line="240" w:lineRule="auto"/>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The Chemicals Strategy for Sustainability announced extending the generic risk management approach to further hazard classes and uses. This generic approach means that the existing mandate to the Commission to prohibit substances that may cause cancer (carcinogenic), gene mutations (mutagenic) or affect the reproductive system (reprotoxic), based on their hazard and on generic exposure considerations (e.g. used by consumers, used by children), will be extended to additional very harmful chemical substances and to professional uses (e.g. use by construction, equipment maintenance or cleaning workers), while allowing limited exemptions for essential uses. This differs from a specific approach to risk management requiring proof of an unacceptable risk for each use before introducing a restriction.</w:t>
      </w:r>
    </w:p>
    <w:p w14:paraId="02E33709" w14:textId="0D8A1E0E" w:rsidR="00A54ED2" w:rsidRPr="00A54ED2" w:rsidRDefault="00A54ED2" w:rsidP="00A54ED2">
      <w:pPr>
        <w:spacing w:after="150" w:line="240" w:lineRule="auto"/>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This will be done for substances on their own and in mixtures, and for certain articles, very much following the experience with CMR substances.</w:t>
      </w:r>
    </w:p>
    <w:p w14:paraId="61C304BF" w14:textId="5BA511DF" w:rsidR="00A54ED2" w:rsidRPr="00A54ED2" w:rsidRDefault="00A54ED2" w:rsidP="00A54ED2">
      <w:pPr>
        <w:spacing w:after="150" w:line="240" w:lineRule="auto"/>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The extension of the generic approach to risk management under REACH concerns the following further hazard classes (in addition to the already covered carcinogenic, mutagenic or toxic for reproduction substances):</w:t>
      </w:r>
    </w:p>
    <w:p w14:paraId="119A013D"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Endocrine disruptors (ED) with effects for human health;</w:t>
      </w:r>
    </w:p>
    <w:p w14:paraId="5C2E3037"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ED with effects on the environment;</w:t>
      </w:r>
    </w:p>
    <w:p w14:paraId="72FC8A84"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Persistent, bioaccumulative and toxic substances (PBT);</w:t>
      </w:r>
    </w:p>
    <w:p w14:paraId="5D5AD04E"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Very persistent and very bioaccumulative substances (vPvB);</w:t>
      </w:r>
    </w:p>
    <w:p w14:paraId="7FF61EF7"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Substances with specific target organ toxicity, single exposure (STOT SE), differentiated based on target organ;</w:t>
      </w:r>
    </w:p>
    <w:p w14:paraId="200EF9BF"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Substances with specific target organ toxicity, repeated exposure (STOT RE), differentiated based on target organ;</w:t>
      </w:r>
    </w:p>
    <w:p w14:paraId="798FCC5B"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Immunotoxic substances;</w:t>
      </w:r>
    </w:p>
    <w:p w14:paraId="1C9FB333"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Neurotoxic substances;</w:t>
      </w:r>
    </w:p>
    <w:p w14:paraId="35AA73FC" w14:textId="77777777" w:rsidR="00A54ED2" w:rsidRPr="00A54ED2" w:rsidRDefault="00A54ED2" w:rsidP="00A54ED2">
      <w:pPr>
        <w:numPr>
          <w:ilvl w:val="0"/>
          <w:numId w:val="3"/>
        </w:numPr>
        <w:spacing w:before="100" w:beforeAutospacing="1" w:after="100" w:afterAutospacing="1" w:line="240" w:lineRule="auto"/>
        <w:ind w:left="795"/>
        <w:rPr>
          <w:rFonts w:ascii="Times New Roman" w:eastAsia="Times New Roman" w:hAnsi="Times New Roman" w:cs="Times New Roman"/>
          <w:sz w:val="24"/>
          <w:szCs w:val="24"/>
        </w:rPr>
      </w:pPr>
      <w:r w:rsidRPr="00A54ED2">
        <w:rPr>
          <w:rFonts w:ascii="Times New Roman" w:eastAsia="Times New Roman" w:hAnsi="Times New Roman" w:cs="Times New Roman"/>
          <w:sz w:val="24"/>
          <w:szCs w:val="24"/>
        </w:rPr>
        <w:t>Respiratory sensitisers.</w:t>
      </w:r>
    </w:p>
    <w:p w14:paraId="673056D2" w14:textId="37ED8A0F" w:rsidR="00A54ED2" w:rsidRPr="00A54ED2" w:rsidRDefault="00A54ED2" w:rsidP="00A54ED2">
      <w:pPr>
        <w:spacing w:after="75" w:line="240" w:lineRule="auto"/>
        <w:rPr>
          <w:rFonts w:ascii="Times New Roman" w:eastAsia="Times New Roman" w:hAnsi="Times New Roman" w:cs="Times New Roman"/>
          <w:sz w:val="24"/>
          <w:szCs w:val="24"/>
        </w:rPr>
      </w:pPr>
      <w:commentRangeStart w:id="5"/>
      <w:r w:rsidRPr="00F65E8D">
        <w:rPr>
          <w:rFonts w:ascii="Times New Roman" w:eastAsia="Times New Roman" w:hAnsi="Times New Roman" w:cs="Times New Roman"/>
          <w:b/>
          <w:bCs/>
          <w:sz w:val="24"/>
          <w:szCs w:val="24"/>
          <w:highlight w:val="green"/>
        </w:rPr>
        <w:t>Question 14</w:t>
      </w:r>
      <w:commentRangeEnd w:id="5"/>
      <w:r w:rsidR="00F65E8D">
        <w:rPr>
          <w:rStyle w:val="CommentReference"/>
        </w:rPr>
        <w:commentReference w:id="5"/>
      </w:r>
      <w:r w:rsidRPr="00F65E8D">
        <w:rPr>
          <w:rFonts w:ascii="Times New Roman" w:eastAsia="Times New Roman" w:hAnsi="Times New Roman" w:cs="Times New Roman"/>
          <w:b/>
          <w:bCs/>
          <w:sz w:val="24"/>
          <w:szCs w:val="24"/>
          <w:highlight w:val="green"/>
        </w:rPr>
        <w:t>. To what extent do you agree that, to ensure that citizens and the natural environment are more consistently protected, the most harmful chemical substances should be prohibited in the following products (even if this may cause the remaining safer products to have lower performance and/or higher price)?</w:t>
      </w:r>
    </w:p>
    <w:p w14:paraId="5E4C8F2D" w14:textId="77777777" w:rsidR="00BE4A7A" w:rsidRDefault="00BE4A7A" w:rsidP="00AE1945">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325"/>
        <w:gridCol w:w="1069"/>
        <w:gridCol w:w="812"/>
        <w:gridCol w:w="1016"/>
        <w:gridCol w:w="1069"/>
        <w:gridCol w:w="1109"/>
        <w:gridCol w:w="950"/>
      </w:tblGrid>
      <w:tr w:rsidR="00C41CCD" w14:paraId="0B34D97B" w14:textId="77777777" w:rsidTr="00C41CCD">
        <w:tc>
          <w:tcPr>
            <w:tcW w:w="3325" w:type="dxa"/>
          </w:tcPr>
          <w:p w14:paraId="222ABF5C" w14:textId="77777777" w:rsidR="007631CF" w:rsidRDefault="007631CF" w:rsidP="00AE1945">
            <w:pPr>
              <w:rPr>
                <w:rFonts w:ascii="Times New Roman" w:eastAsia="Times New Roman" w:hAnsi="Times New Roman" w:cs="Times New Roman"/>
                <w:sz w:val="24"/>
                <w:szCs w:val="24"/>
              </w:rPr>
            </w:pPr>
          </w:p>
        </w:tc>
        <w:tc>
          <w:tcPr>
            <w:tcW w:w="1069" w:type="dxa"/>
          </w:tcPr>
          <w:p w14:paraId="5CFBE97D" w14:textId="6C68FC38" w:rsidR="007631CF" w:rsidRDefault="007631CF"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812" w:type="dxa"/>
          </w:tcPr>
          <w:p w14:paraId="47393BAC" w14:textId="68BCC82B" w:rsidR="007631CF" w:rsidRDefault="007631CF"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016" w:type="dxa"/>
          </w:tcPr>
          <w:p w14:paraId="79B31876" w14:textId="56EFF161" w:rsidR="007631CF" w:rsidRDefault="007631CF"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Neither agree nor disagree</w:t>
            </w:r>
          </w:p>
        </w:tc>
        <w:tc>
          <w:tcPr>
            <w:tcW w:w="1069" w:type="dxa"/>
          </w:tcPr>
          <w:p w14:paraId="66BE650B" w14:textId="2021CAFF" w:rsidR="007631CF" w:rsidRDefault="00A235BA"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09" w:type="dxa"/>
          </w:tcPr>
          <w:p w14:paraId="313752B4" w14:textId="49677CBE" w:rsidR="007631CF" w:rsidRDefault="00A235BA"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950" w:type="dxa"/>
          </w:tcPr>
          <w:p w14:paraId="326C98F6" w14:textId="16F450A4" w:rsidR="007631CF" w:rsidRDefault="00A235BA" w:rsidP="00AE19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know/ no opinion </w:t>
            </w:r>
          </w:p>
        </w:tc>
      </w:tr>
      <w:tr w:rsidR="00C41CCD" w14:paraId="1F5A9B63" w14:textId="77777777" w:rsidTr="00C41CCD">
        <w:tc>
          <w:tcPr>
            <w:tcW w:w="3325" w:type="dxa"/>
          </w:tcPr>
          <w:p w14:paraId="0587FB6F" w14:textId="3B4A2BA7" w:rsidR="007631CF" w:rsidRDefault="00A235BA"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t>Products used by consumers, without exception</w:t>
            </w:r>
          </w:p>
        </w:tc>
        <w:tc>
          <w:tcPr>
            <w:tcW w:w="1069" w:type="dxa"/>
          </w:tcPr>
          <w:p w14:paraId="4CC58A32" w14:textId="77777777" w:rsidR="007631CF" w:rsidRDefault="007631CF" w:rsidP="00AE1945">
            <w:pPr>
              <w:rPr>
                <w:rFonts w:ascii="Times New Roman" w:eastAsia="Times New Roman" w:hAnsi="Times New Roman" w:cs="Times New Roman"/>
                <w:sz w:val="24"/>
                <w:szCs w:val="24"/>
              </w:rPr>
            </w:pPr>
          </w:p>
        </w:tc>
        <w:tc>
          <w:tcPr>
            <w:tcW w:w="812" w:type="dxa"/>
          </w:tcPr>
          <w:p w14:paraId="515374D5" w14:textId="77777777" w:rsidR="007631CF" w:rsidRDefault="007631CF" w:rsidP="00AE1945">
            <w:pPr>
              <w:rPr>
                <w:rFonts w:ascii="Times New Roman" w:eastAsia="Times New Roman" w:hAnsi="Times New Roman" w:cs="Times New Roman"/>
                <w:sz w:val="24"/>
                <w:szCs w:val="24"/>
              </w:rPr>
            </w:pPr>
          </w:p>
        </w:tc>
        <w:tc>
          <w:tcPr>
            <w:tcW w:w="1016" w:type="dxa"/>
          </w:tcPr>
          <w:p w14:paraId="09B5F2F6" w14:textId="77777777" w:rsidR="007631CF" w:rsidRDefault="007631CF" w:rsidP="00AE1945">
            <w:pPr>
              <w:rPr>
                <w:rFonts w:ascii="Times New Roman" w:eastAsia="Times New Roman" w:hAnsi="Times New Roman" w:cs="Times New Roman"/>
                <w:sz w:val="24"/>
                <w:szCs w:val="24"/>
              </w:rPr>
            </w:pPr>
          </w:p>
        </w:tc>
        <w:tc>
          <w:tcPr>
            <w:tcW w:w="1069" w:type="dxa"/>
          </w:tcPr>
          <w:p w14:paraId="24368A35" w14:textId="5EFF5742" w:rsidR="007631CF" w:rsidRDefault="00CC7990"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109" w:type="dxa"/>
          </w:tcPr>
          <w:p w14:paraId="5B60C7A1" w14:textId="77777777" w:rsidR="007631CF" w:rsidRDefault="007631CF" w:rsidP="00AE1945">
            <w:pPr>
              <w:rPr>
                <w:rFonts w:ascii="Times New Roman" w:eastAsia="Times New Roman" w:hAnsi="Times New Roman" w:cs="Times New Roman"/>
                <w:sz w:val="24"/>
                <w:szCs w:val="24"/>
              </w:rPr>
            </w:pPr>
          </w:p>
        </w:tc>
        <w:tc>
          <w:tcPr>
            <w:tcW w:w="950" w:type="dxa"/>
          </w:tcPr>
          <w:p w14:paraId="2AD7440E" w14:textId="77777777" w:rsidR="007631CF" w:rsidRDefault="007631CF" w:rsidP="00AE1945">
            <w:pPr>
              <w:rPr>
                <w:rFonts w:ascii="Times New Roman" w:eastAsia="Times New Roman" w:hAnsi="Times New Roman" w:cs="Times New Roman"/>
                <w:sz w:val="24"/>
                <w:szCs w:val="24"/>
              </w:rPr>
            </w:pPr>
          </w:p>
        </w:tc>
      </w:tr>
      <w:tr w:rsidR="00C41CCD" w14:paraId="056D1DBE" w14:textId="77777777" w:rsidTr="00C41CCD">
        <w:tc>
          <w:tcPr>
            <w:tcW w:w="3325" w:type="dxa"/>
          </w:tcPr>
          <w:p w14:paraId="7207F7AF" w14:textId="50C3767A" w:rsidR="007631CF" w:rsidRDefault="004B3A77"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lastRenderedPageBreak/>
              <w:t>Products used by consumers, except if they are designed to ensure safety during production, consumption, disposal and recycling</w:t>
            </w:r>
          </w:p>
        </w:tc>
        <w:tc>
          <w:tcPr>
            <w:tcW w:w="1069" w:type="dxa"/>
          </w:tcPr>
          <w:p w14:paraId="36B5E2CB" w14:textId="77777777" w:rsidR="007631CF" w:rsidRDefault="007631CF" w:rsidP="00AE1945">
            <w:pPr>
              <w:rPr>
                <w:rFonts w:ascii="Times New Roman" w:eastAsia="Times New Roman" w:hAnsi="Times New Roman" w:cs="Times New Roman"/>
                <w:sz w:val="24"/>
                <w:szCs w:val="24"/>
              </w:rPr>
            </w:pPr>
          </w:p>
        </w:tc>
        <w:tc>
          <w:tcPr>
            <w:tcW w:w="812" w:type="dxa"/>
          </w:tcPr>
          <w:p w14:paraId="7ACA6713" w14:textId="150AEBA8" w:rsidR="007631CF" w:rsidRDefault="00CC7990"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016" w:type="dxa"/>
          </w:tcPr>
          <w:p w14:paraId="41E1423B" w14:textId="77777777" w:rsidR="007631CF" w:rsidRDefault="007631CF" w:rsidP="00AE1945">
            <w:pPr>
              <w:rPr>
                <w:rFonts w:ascii="Times New Roman" w:eastAsia="Times New Roman" w:hAnsi="Times New Roman" w:cs="Times New Roman"/>
                <w:sz w:val="24"/>
                <w:szCs w:val="24"/>
              </w:rPr>
            </w:pPr>
          </w:p>
        </w:tc>
        <w:tc>
          <w:tcPr>
            <w:tcW w:w="1069" w:type="dxa"/>
          </w:tcPr>
          <w:p w14:paraId="79B6B4DC" w14:textId="77777777" w:rsidR="007631CF" w:rsidRDefault="007631CF" w:rsidP="00AE1945">
            <w:pPr>
              <w:rPr>
                <w:rFonts w:ascii="Times New Roman" w:eastAsia="Times New Roman" w:hAnsi="Times New Roman" w:cs="Times New Roman"/>
                <w:sz w:val="24"/>
                <w:szCs w:val="24"/>
              </w:rPr>
            </w:pPr>
          </w:p>
        </w:tc>
        <w:tc>
          <w:tcPr>
            <w:tcW w:w="1109" w:type="dxa"/>
          </w:tcPr>
          <w:p w14:paraId="71455D8C" w14:textId="77777777" w:rsidR="007631CF" w:rsidRDefault="007631CF" w:rsidP="00AE1945">
            <w:pPr>
              <w:rPr>
                <w:rFonts w:ascii="Times New Roman" w:eastAsia="Times New Roman" w:hAnsi="Times New Roman" w:cs="Times New Roman"/>
                <w:sz w:val="24"/>
                <w:szCs w:val="24"/>
              </w:rPr>
            </w:pPr>
          </w:p>
        </w:tc>
        <w:tc>
          <w:tcPr>
            <w:tcW w:w="950" w:type="dxa"/>
          </w:tcPr>
          <w:p w14:paraId="0D22A6FE" w14:textId="77777777" w:rsidR="007631CF" w:rsidRDefault="007631CF" w:rsidP="00AE1945">
            <w:pPr>
              <w:rPr>
                <w:rFonts w:ascii="Times New Roman" w:eastAsia="Times New Roman" w:hAnsi="Times New Roman" w:cs="Times New Roman"/>
                <w:sz w:val="24"/>
                <w:szCs w:val="24"/>
              </w:rPr>
            </w:pPr>
          </w:p>
        </w:tc>
      </w:tr>
      <w:tr w:rsidR="00C41CCD" w14:paraId="046C8DD5" w14:textId="77777777" w:rsidTr="00C41CCD">
        <w:tc>
          <w:tcPr>
            <w:tcW w:w="3325" w:type="dxa"/>
          </w:tcPr>
          <w:p w14:paraId="461AAFBB" w14:textId="63772670" w:rsidR="007631CF" w:rsidRDefault="004B3A77"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t>Products used by consumers, except for uses that are essential for society</w:t>
            </w:r>
          </w:p>
        </w:tc>
        <w:tc>
          <w:tcPr>
            <w:tcW w:w="1069" w:type="dxa"/>
          </w:tcPr>
          <w:p w14:paraId="08D46B22" w14:textId="77777777" w:rsidR="007631CF" w:rsidRDefault="007631CF" w:rsidP="00AE1945">
            <w:pPr>
              <w:rPr>
                <w:rFonts w:ascii="Times New Roman" w:eastAsia="Times New Roman" w:hAnsi="Times New Roman" w:cs="Times New Roman"/>
                <w:sz w:val="24"/>
                <w:szCs w:val="24"/>
              </w:rPr>
            </w:pPr>
          </w:p>
        </w:tc>
        <w:tc>
          <w:tcPr>
            <w:tcW w:w="812" w:type="dxa"/>
          </w:tcPr>
          <w:p w14:paraId="581EB4CB" w14:textId="13492284" w:rsidR="007631CF" w:rsidRDefault="007631CF" w:rsidP="00AE1945">
            <w:pPr>
              <w:rPr>
                <w:rFonts w:ascii="Times New Roman" w:eastAsia="Times New Roman" w:hAnsi="Times New Roman" w:cs="Times New Roman"/>
                <w:sz w:val="24"/>
                <w:szCs w:val="24"/>
              </w:rPr>
            </w:pPr>
          </w:p>
        </w:tc>
        <w:tc>
          <w:tcPr>
            <w:tcW w:w="1016" w:type="dxa"/>
          </w:tcPr>
          <w:p w14:paraId="2D0AA77D" w14:textId="77BDEB9B" w:rsidR="007631CF" w:rsidRDefault="00F13EDF"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069" w:type="dxa"/>
          </w:tcPr>
          <w:p w14:paraId="0CC834CA" w14:textId="77777777" w:rsidR="007631CF" w:rsidRDefault="007631CF" w:rsidP="00AE1945">
            <w:pPr>
              <w:rPr>
                <w:rFonts w:ascii="Times New Roman" w:eastAsia="Times New Roman" w:hAnsi="Times New Roman" w:cs="Times New Roman"/>
                <w:sz w:val="24"/>
                <w:szCs w:val="24"/>
              </w:rPr>
            </w:pPr>
          </w:p>
        </w:tc>
        <w:tc>
          <w:tcPr>
            <w:tcW w:w="1109" w:type="dxa"/>
          </w:tcPr>
          <w:p w14:paraId="779DDCB5" w14:textId="77777777" w:rsidR="007631CF" w:rsidRDefault="007631CF" w:rsidP="00AE1945">
            <w:pPr>
              <w:rPr>
                <w:rFonts w:ascii="Times New Roman" w:eastAsia="Times New Roman" w:hAnsi="Times New Roman" w:cs="Times New Roman"/>
                <w:sz w:val="24"/>
                <w:szCs w:val="24"/>
              </w:rPr>
            </w:pPr>
          </w:p>
        </w:tc>
        <w:tc>
          <w:tcPr>
            <w:tcW w:w="950" w:type="dxa"/>
          </w:tcPr>
          <w:p w14:paraId="7E28F5D9" w14:textId="77777777" w:rsidR="007631CF" w:rsidRDefault="007631CF" w:rsidP="00AE1945">
            <w:pPr>
              <w:rPr>
                <w:rFonts w:ascii="Times New Roman" w:eastAsia="Times New Roman" w:hAnsi="Times New Roman" w:cs="Times New Roman"/>
                <w:sz w:val="24"/>
                <w:szCs w:val="24"/>
              </w:rPr>
            </w:pPr>
          </w:p>
        </w:tc>
      </w:tr>
      <w:tr w:rsidR="00C41CCD" w14:paraId="28566FBA" w14:textId="77777777" w:rsidTr="00C41CCD">
        <w:tc>
          <w:tcPr>
            <w:tcW w:w="3325" w:type="dxa"/>
          </w:tcPr>
          <w:p w14:paraId="5389CB91" w14:textId="0DE874B2" w:rsidR="007631CF" w:rsidRDefault="004B3A77"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t>Products used by professionals (e.g. hairdressers, cleaning staff), without exception</w:t>
            </w:r>
          </w:p>
        </w:tc>
        <w:tc>
          <w:tcPr>
            <w:tcW w:w="1069" w:type="dxa"/>
          </w:tcPr>
          <w:p w14:paraId="68535370" w14:textId="77777777" w:rsidR="007631CF" w:rsidRDefault="007631CF" w:rsidP="00AE1945">
            <w:pPr>
              <w:rPr>
                <w:rFonts w:ascii="Times New Roman" w:eastAsia="Times New Roman" w:hAnsi="Times New Roman" w:cs="Times New Roman"/>
                <w:sz w:val="24"/>
                <w:szCs w:val="24"/>
              </w:rPr>
            </w:pPr>
          </w:p>
        </w:tc>
        <w:tc>
          <w:tcPr>
            <w:tcW w:w="812" w:type="dxa"/>
          </w:tcPr>
          <w:p w14:paraId="5FB4E0C1" w14:textId="77777777" w:rsidR="007631CF" w:rsidRDefault="007631CF" w:rsidP="00AE1945">
            <w:pPr>
              <w:rPr>
                <w:rFonts w:ascii="Times New Roman" w:eastAsia="Times New Roman" w:hAnsi="Times New Roman" w:cs="Times New Roman"/>
                <w:sz w:val="24"/>
                <w:szCs w:val="24"/>
              </w:rPr>
            </w:pPr>
          </w:p>
        </w:tc>
        <w:tc>
          <w:tcPr>
            <w:tcW w:w="1016" w:type="dxa"/>
          </w:tcPr>
          <w:p w14:paraId="391F29A0" w14:textId="3F81789F" w:rsidR="007631CF" w:rsidRDefault="00F13EDF"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069" w:type="dxa"/>
          </w:tcPr>
          <w:p w14:paraId="7B8CACF9" w14:textId="20C4F897" w:rsidR="007631CF" w:rsidRDefault="007631CF" w:rsidP="00AE1945">
            <w:pPr>
              <w:rPr>
                <w:rFonts w:ascii="Times New Roman" w:eastAsia="Times New Roman" w:hAnsi="Times New Roman" w:cs="Times New Roman"/>
                <w:sz w:val="24"/>
                <w:szCs w:val="24"/>
              </w:rPr>
            </w:pPr>
          </w:p>
        </w:tc>
        <w:tc>
          <w:tcPr>
            <w:tcW w:w="1109" w:type="dxa"/>
          </w:tcPr>
          <w:p w14:paraId="5ED4C218" w14:textId="77777777" w:rsidR="007631CF" w:rsidRDefault="007631CF" w:rsidP="00AE1945">
            <w:pPr>
              <w:rPr>
                <w:rFonts w:ascii="Times New Roman" w:eastAsia="Times New Roman" w:hAnsi="Times New Roman" w:cs="Times New Roman"/>
                <w:sz w:val="24"/>
                <w:szCs w:val="24"/>
              </w:rPr>
            </w:pPr>
          </w:p>
        </w:tc>
        <w:tc>
          <w:tcPr>
            <w:tcW w:w="950" w:type="dxa"/>
          </w:tcPr>
          <w:p w14:paraId="2326F374" w14:textId="77777777" w:rsidR="007631CF" w:rsidRDefault="007631CF" w:rsidP="00AE1945">
            <w:pPr>
              <w:rPr>
                <w:rFonts w:ascii="Times New Roman" w:eastAsia="Times New Roman" w:hAnsi="Times New Roman" w:cs="Times New Roman"/>
                <w:sz w:val="24"/>
                <w:szCs w:val="24"/>
              </w:rPr>
            </w:pPr>
          </w:p>
        </w:tc>
      </w:tr>
      <w:tr w:rsidR="00C41CCD" w14:paraId="43F73A3D" w14:textId="77777777" w:rsidTr="00C41CCD">
        <w:tc>
          <w:tcPr>
            <w:tcW w:w="3325" w:type="dxa"/>
          </w:tcPr>
          <w:p w14:paraId="1708EA18" w14:textId="51F7901C" w:rsidR="007631CF" w:rsidRDefault="004B3A77"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t>Products used by professionals (e.g. hairdressers, cleaning staff), except if they are designed to ensure the safety during production, consumption, disposal and recycling</w:t>
            </w:r>
          </w:p>
        </w:tc>
        <w:tc>
          <w:tcPr>
            <w:tcW w:w="1069" w:type="dxa"/>
          </w:tcPr>
          <w:p w14:paraId="4C09650C" w14:textId="77777777" w:rsidR="007631CF" w:rsidRDefault="007631CF" w:rsidP="00AE1945">
            <w:pPr>
              <w:rPr>
                <w:rFonts w:ascii="Times New Roman" w:eastAsia="Times New Roman" w:hAnsi="Times New Roman" w:cs="Times New Roman"/>
                <w:sz w:val="24"/>
                <w:szCs w:val="24"/>
              </w:rPr>
            </w:pPr>
          </w:p>
        </w:tc>
        <w:tc>
          <w:tcPr>
            <w:tcW w:w="812" w:type="dxa"/>
          </w:tcPr>
          <w:p w14:paraId="1F765E65" w14:textId="0C1D9492" w:rsidR="007631CF" w:rsidRDefault="007C325B"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016" w:type="dxa"/>
          </w:tcPr>
          <w:p w14:paraId="1B1004C9" w14:textId="77777777" w:rsidR="007631CF" w:rsidRDefault="007631CF" w:rsidP="00AE1945">
            <w:pPr>
              <w:rPr>
                <w:rFonts w:ascii="Times New Roman" w:eastAsia="Times New Roman" w:hAnsi="Times New Roman" w:cs="Times New Roman"/>
                <w:sz w:val="24"/>
                <w:szCs w:val="24"/>
              </w:rPr>
            </w:pPr>
          </w:p>
        </w:tc>
        <w:tc>
          <w:tcPr>
            <w:tcW w:w="1069" w:type="dxa"/>
          </w:tcPr>
          <w:p w14:paraId="5094606B" w14:textId="77777777" w:rsidR="007631CF" w:rsidRDefault="007631CF" w:rsidP="00AE1945">
            <w:pPr>
              <w:rPr>
                <w:rFonts w:ascii="Times New Roman" w:eastAsia="Times New Roman" w:hAnsi="Times New Roman" w:cs="Times New Roman"/>
                <w:sz w:val="24"/>
                <w:szCs w:val="24"/>
              </w:rPr>
            </w:pPr>
          </w:p>
        </w:tc>
        <w:tc>
          <w:tcPr>
            <w:tcW w:w="1109" w:type="dxa"/>
          </w:tcPr>
          <w:p w14:paraId="6743DB0F" w14:textId="77777777" w:rsidR="007631CF" w:rsidRDefault="007631CF" w:rsidP="00AE1945">
            <w:pPr>
              <w:rPr>
                <w:rFonts w:ascii="Times New Roman" w:eastAsia="Times New Roman" w:hAnsi="Times New Roman" w:cs="Times New Roman"/>
                <w:sz w:val="24"/>
                <w:szCs w:val="24"/>
              </w:rPr>
            </w:pPr>
          </w:p>
        </w:tc>
        <w:tc>
          <w:tcPr>
            <w:tcW w:w="950" w:type="dxa"/>
          </w:tcPr>
          <w:p w14:paraId="3137C7C2" w14:textId="77777777" w:rsidR="007631CF" w:rsidRDefault="007631CF" w:rsidP="00AE1945">
            <w:pPr>
              <w:rPr>
                <w:rFonts w:ascii="Times New Roman" w:eastAsia="Times New Roman" w:hAnsi="Times New Roman" w:cs="Times New Roman"/>
                <w:sz w:val="24"/>
                <w:szCs w:val="24"/>
              </w:rPr>
            </w:pPr>
          </w:p>
        </w:tc>
      </w:tr>
      <w:tr w:rsidR="00C41CCD" w14:paraId="0380E87C" w14:textId="77777777" w:rsidTr="00C41CCD">
        <w:tc>
          <w:tcPr>
            <w:tcW w:w="3325" w:type="dxa"/>
          </w:tcPr>
          <w:p w14:paraId="7E820B0D" w14:textId="1F964F6A" w:rsidR="007631CF" w:rsidRDefault="00C41CCD" w:rsidP="00AE1945">
            <w:pPr>
              <w:rPr>
                <w:rFonts w:ascii="Times New Roman" w:eastAsia="Times New Roman" w:hAnsi="Times New Roman" w:cs="Times New Roman"/>
                <w:sz w:val="24"/>
                <w:szCs w:val="24"/>
              </w:rPr>
            </w:pPr>
            <w:r w:rsidRPr="00C41CCD">
              <w:rPr>
                <w:rFonts w:ascii="Times New Roman" w:eastAsia="Times New Roman" w:hAnsi="Times New Roman" w:cs="Times New Roman"/>
                <w:sz w:val="24"/>
                <w:szCs w:val="24"/>
              </w:rPr>
              <w:t>Products used by professionals (e.g. hairdressers,</w:t>
            </w:r>
            <w:r>
              <w:rPr>
                <w:rFonts w:ascii="Arial" w:hAnsi="Arial" w:cs="Arial"/>
                <w:color w:val="000000"/>
                <w:sz w:val="27"/>
                <w:szCs w:val="27"/>
                <w:shd w:val="clear" w:color="auto" w:fill="F5F5F5"/>
              </w:rPr>
              <w:t xml:space="preserve"> </w:t>
            </w:r>
            <w:r w:rsidRPr="00C41CCD">
              <w:rPr>
                <w:rFonts w:ascii="Times New Roman" w:eastAsia="Times New Roman" w:hAnsi="Times New Roman" w:cs="Times New Roman"/>
                <w:sz w:val="24"/>
                <w:szCs w:val="24"/>
              </w:rPr>
              <w:t>cleaning staff), except for uses that are essential for society</w:t>
            </w:r>
          </w:p>
        </w:tc>
        <w:tc>
          <w:tcPr>
            <w:tcW w:w="1069" w:type="dxa"/>
          </w:tcPr>
          <w:p w14:paraId="5DEEEA35" w14:textId="77777777" w:rsidR="007631CF" w:rsidRDefault="007631CF" w:rsidP="00AE1945">
            <w:pPr>
              <w:rPr>
                <w:rFonts w:ascii="Times New Roman" w:eastAsia="Times New Roman" w:hAnsi="Times New Roman" w:cs="Times New Roman"/>
                <w:sz w:val="24"/>
                <w:szCs w:val="24"/>
              </w:rPr>
            </w:pPr>
          </w:p>
        </w:tc>
        <w:tc>
          <w:tcPr>
            <w:tcW w:w="812" w:type="dxa"/>
          </w:tcPr>
          <w:p w14:paraId="319BD017" w14:textId="072B1A4C" w:rsidR="007631CF" w:rsidRDefault="007631CF" w:rsidP="00AE1945">
            <w:pPr>
              <w:rPr>
                <w:rFonts w:ascii="Times New Roman" w:eastAsia="Times New Roman" w:hAnsi="Times New Roman" w:cs="Times New Roman"/>
                <w:sz w:val="24"/>
                <w:szCs w:val="24"/>
              </w:rPr>
            </w:pPr>
          </w:p>
        </w:tc>
        <w:tc>
          <w:tcPr>
            <w:tcW w:w="1016" w:type="dxa"/>
          </w:tcPr>
          <w:p w14:paraId="418ADE38" w14:textId="1B9C7D19" w:rsidR="007631CF" w:rsidRDefault="00F13EDF" w:rsidP="00AE1945">
            <w:pPr>
              <w:rPr>
                <w:rFonts w:ascii="Times New Roman" w:eastAsia="Times New Roman" w:hAnsi="Times New Roman" w:cs="Times New Roman"/>
                <w:sz w:val="24"/>
                <w:szCs w:val="24"/>
              </w:rPr>
            </w:pPr>
            <w:r w:rsidRPr="00CC7990">
              <w:rPr>
                <w:rFonts w:ascii="Times New Roman" w:eastAsia="Times New Roman" w:hAnsi="Times New Roman" w:cs="Times New Roman"/>
                <w:sz w:val="24"/>
                <w:szCs w:val="24"/>
                <w:highlight w:val="yellow"/>
              </w:rPr>
              <w:t>X</w:t>
            </w:r>
          </w:p>
        </w:tc>
        <w:tc>
          <w:tcPr>
            <w:tcW w:w="1069" w:type="dxa"/>
          </w:tcPr>
          <w:p w14:paraId="077BD859" w14:textId="77777777" w:rsidR="007631CF" w:rsidRDefault="007631CF" w:rsidP="00AE1945">
            <w:pPr>
              <w:rPr>
                <w:rFonts w:ascii="Times New Roman" w:eastAsia="Times New Roman" w:hAnsi="Times New Roman" w:cs="Times New Roman"/>
                <w:sz w:val="24"/>
                <w:szCs w:val="24"/>
              </w:rPr>
            </w:pPr>
          </w:p>
        </w:tc>
        <w:tc>
          <w:tcPr>
            <w:tcW w:w="1109" w:type="dxa"/>
          </w:tcPr>
          <w:p w14:paraId="3527852E" w14:textId="77777777" w:rsidR="007631CF" w:rsidRDefault="007631CF" w:rsidP="00AE1945">
            <w:pPr>
              <w:rPr>
                <w:rFonts w:ascii="Times New Roman" w:eastAsia="Times New Roman" w:hAnsi="Times New Roman" w:cs="Times New Roman"/>
                <w:sz w:val="24"/>
                <w:szCs w:val="24"/>
              </w:rPr>
            </w:pPr>
          </w:p>
        </w:tc>
        <w:tc>
          <w:tcPr>
            <w:tcW w:w="950" w:type="dxa"/>
          </w:tcPr>
          <w:p w14:paraId="482D0E0D" w14:textId="77777777" w:rsidR="007631CF" w:rsidRDefault="007631CF" w:rsidP="00AE1945">
            <w:pPr>
              <w:rPr>
                <w:rFonts w:ascii="Times New Roman" w:eastAsia="Times New Roman" w:hAnsi="Times New Roman" w:cs="Times New Roman"/>
                <w:sz w:val="24"/>
                <w:szCs w:val="24"/>
              </w:rPr>
            </w:pPr>
          </w:p>
        </w:tc>
      </w:tr>
    </w:tbl>
    <w:p w14:paraId="411459BA" w14:textId="77777777" w:rsidR="007631CF" w:rsidRDefault="007631CF" w:rsidP="00AE1945">
      <w:pPr>
        <w:rPr>
          <w:rFonts w:ascii="Times New Roman" w:eastAsia="Times New Roman" w:hAnsi="Times New Roman" w:cs="Times New Roman"/>
          <w:sz w:val="24"/>
          <w:szCs w:val="24"/>
        </w:rPr>
      </w:pPr>
    </w:p>
    <w:p w14:paraId="29D27575" w14:textId="78DF57EC" w:rsidR="00C41CCD" w:rsidRDefault="00C9463F" w:rsidP="00AE194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3CDE57" wp14:editId="50210E8E">
                <wp:simplePos x="0" y="0"/>
                <wp:positionH relativeFrom="column">
                  <wp:posOffset>22860</wp:posOffset>
                </wp:positionH>
                <wp:positionV relativeFrom="paragraph">
                  <wp:posOffset>224790</wp:posOffset>
                </wp:positionV>
                <wp:extent cx="4145280" cy="2362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4145280" cy="236220"/>
                        </a:xfrm>
                        <a:prstGeom prst="rect">
                          <a:avLst/>
                        </a:prstGeom>
                        <a:ln/>
                      </wps:spPr>
                      <wps:style>
                        <a:lnRef idx="2">
                          <a:schemeClr val="dk1"/>
                        </a:lnRef>
                        <a:fillRef idx="1">
                          <a:schemeClr val="lt1"/>
                        </a:fillRef>
                        <a:effectRef idx="0">
                          <a:schemeClr val="dk1"/>
                        </a:effectRef>
                        <a:fontRef idx="minor">
                          <a:schemeClr val="dk1"/>
                        </a:fontRef>
                      </wps:style>
                      <wps:txbx>
                        <w:txbxContent>
                          <w:p w14:paraId="5A3972A4" w14:textId="77777777" w:rsidR="00C9463F" w:rsidRDefault="00C94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3CDE57" id="_x0000_t202" coordsize="21600,21600" o:spt="202" path="m,l,21600r21600,l21600,xe">
                <v:stroke joinstyle="miter"/>
                <v:path gradientshapeok="t" o:connecttype="rect"/>
              </v:shapetype>
              <v:shape id="Text Box 2" o:spid="_x0000_s1026" type="#_x0000_t202" style="position:absolute;margin-left:1.8pt;margin-top:17.7pt;width:326.4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" fillcolor="white [3201]" strokecolor="black [3200]" strokeweight="1pt">
                <v:textbox>
                  <w:txbxContent>
                    <w:p w14:paraId="5A3972A4" w14:textId="77777777" w:rsidR="00C9463F" w:rsidRDefault="00C9463F"/>
                  </w:txbxContent>
                </v:textbox>
              </v:shape>
            </w:pict>
          </mc:Fallback>
        </mc:AlternateContent>
      </w:r>
      <w:r w:rsidR="00C41CCD">
        <w:rPr>
          <w:rFonts w:ascii="Times New Roman" w:eastAsia="Times New Roman" w:hAnsi="Times New Roman" w:cs="Times New Roman"/>
          <w:sz w:val="24"/>
          <w:szCs w:val="24"/>
        </w:rPr>
        <w:t xml:space="preserve">Other: </w:t>
      </w:r>
    </w:p>
    <w:p w14:paraId="4F8579B7" w14:textId="77777777" w:rsidR="00C41CCD" w:rsidRDefault="00C41CCD" w:rsidP="00AE1945">
      <w:pPr>
        <w:rPr>
          <w:rFonts w:ascii="Times New Roman" w:eastAsia="Times New Roman" w:hAnsi="Times New Roman" w:cs="Times New Roman"/>
          <w:sz w:val="24"/>
          <w:szCs w:val="24"/>
        </w:rPr>
      </w:pPr>
    </w:p>
    <w:p w14:paraId="396D3B6E" w14:textId="77777777" w:rsidR="00C9463F" w:rsidRDefault="00C9463F" w:rsidP="00AE1945">
      <w:pPr>
        <w:rPr>
          <w:rFonts w:ascii="Times New Roman" w:eastAsia="Times New Roman" w:hAnsi="Times New Roman" w:cs="Times New Roman"/>
          <w:sz w:val="24"/>
          <w:szCs w:val="24"/>
        </w:rPr>
      </w:pPr>
    </w:p>
    <w:p w14:paraId="1036B8FA" w14:textId="77777777" w:rsidR="00C9463F" w:rsidRDefault="00C9463F" w:rsidP="00AE1945">
      <w:pPr>
        <w:rPr>
          <w:rFonts w:ascii="Times New Roman" w:eastAsia="Times New Roman" w:hAnsi="Times New Roman" w:cs="Times New Roman"/>
          <w:sz w:val="24"/>
          <w:szCs w:val="24"/>
        </w:rPr>
      </w:pPr>
    </w:p>
    <w:p w14:paraId="33931239" w14:textId="118719A5" w:rsidR="00C41CCD" w:rsidRDefault="00C9463F" w:rsidP="00AE1945">
      <w:pP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FINAL (ADDITIONAL) FEEDBACK</w:t>
      </w:r>
    </w:p>
    <w:p w14:paraId="7613A17F" w14:textId="1D63492E" w:rsidR="00C9463F" w:rsidRDefault="00C9463F" w:rsidP="00AE1945">
      <w:pPr>
        <w:rPr>
          <w:rStyle w:val="Strong"/>
          <w:rFonts w:ascii="Arial" w:hAnsi="Arial" w:cs="Arial"/>
          <w:color w:val="000000"/>
          <w:shd w:val="clear" w:color="auto" w:fill="FFFFFF"/>
        </w:rPr>
      </w:pPr>
      <w:r>
        <w:rPr>
          <w:rStyle w:val="Strong"/>
          <w:rFonts w:ascii="Arial" w:hAnsi="Arial" w:cs="Arial"/>
          <w:color w:val="000000"/>
          <w:shd w:val="clear" w:color="auto" w:fill="FFFFFF"/>
        </w:rPr>
        <w:t>In case you would like to share anything else in addition to the previous questions related to the targeted revision of the REACH regulation, please provide details here (optional)</w:t>
      </w:r>
    </w:p>
    <w:p w14:paraId="2FD570C6" w14:textId="336800FA" w:rsidR="00C9463F" w:rsidRPr="00AE1945" w:rsidRDefault="00C9463F" w:rsidP="00AE194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FA32EA" wp14:editId="14800869">
                <wp:simplePos x="0" y="0"/>
                <wp:positionH relativeFrom="column">
                  <wp:posOffset>0</wp:posOffset>
                </wp:positionH>
                <wp:positionV relativeFrom="paragraph">
                  <wp:posOffset>0</wp:posOffset>
                </wp:positionV>
                <wp:extent cx="4145280" cy="236220"/>
                <wp:effectExtent l="0" t="0" r="26670" b="11430"/>
                <wp:wrapNone/>
                <wp:docPr id="3" name="Text Box 3"/>
                <wp:cNvGraphicFramePr/>
                <a:graphic xmlns:a="http://schemas.openxmlformats.org/drawingml/2006/main">
                  <a:graphicData uri="http://schemas.microsoft.com/office/word/2010/wordprocessingShape">
                    <wps:wsp>
                      <wps:cNvSpPr txBox="1"/>
                      <wps:spPr>
                        <a:xfrm>
                          <a:off x="0" y="0"/>
                          <a:ext cx="4145280" cy="236220"/>
                        </a:xfrm>
                        <a:prstGeom prst="rect">
                          <a:avLst/>
                        </a:prstGeom>
                        <a:ln/>
                      </wps:spPr>
                      <wps:style>
                        <a:lnRef idx="2">
                          <a:schemeClr val="dk1"/>
                        </a:lnRef>
                        <a:fillRef idx="1">
                          <a:schemeClr val="lt1"/>
                        </a:fillRef>
                        <a:effectRef idx="0">
                          <a:schemeClr val="dk1"/>
                        </a:effectRef>
                        <a:fontRef idx="minor">
                          <a:schemeClr val="dk1"/>
                        </a:fontRef>
                      </wps:style>
                      <wps:txbx>
                        <w:txbxContent>
                          <w:p w14:paraId="79182D95" w14:textId="77777777" w:rsidR="00C9463F" w:rsidRDefault="00C9463F" w:rsidP="00C94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A32EA" id="Text Box 3" o:spid="_x0000_s1027" type="#_x0000_t202" style="position:absolute;margin-left:0;margin-top:0;width:326.4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" fillcolor="white [3201]" strokecolor="black [3200]" strokeweight="1pt">
                <v:textbox>
                  <w:txbxContent>
                    <w:p w14:paraId="79182D95" w14:textId="77777777" w:rsidR="00C9463F" w:rsidRDefault="00C9463F" w:rsidP="00C9463F"/>
                  </w:txbxContent>
                </v:textbox>
              </v:shape>
            </w:pict>
          </mc:Fallback>
        </mc:AlternateContent>
      </w:r>
    </w:p>
    <w:sectPr w:rsidR="00C9463F" w:rsidRPr="00AE1945" w:rsidSect="00C12AE6">
      <w:headerReference w:type="default" r:id="rId22"/>
      <w:footerReference w:type="default" r:id="rId23"/>
      <w:pgSz w:w="12240" w:h="15840"/>
      <w:pgMar w:top="1440" w:right="1440" w:bottom="1440" w:left="1440" w:header="187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olo Campanella" w:date="2022-02-09T19:23:00Z" w:initials="PC">
    <w:p w14:paraId="6CE37897" w14:textId="41A0E2B7" w:rsidR="00C159B8" w:rsidRDefault="008B05FD">
      <w:pPr>
        <w:pStyle w:val="CommentText"/>
      </w:pPr>
      <w:r>
        <w:rPr>
          <w:rStyle w:val="CommentReference"/>
        </w:rPr>
        <w:annotationRef/>
      </w:r>
      <w:r>
        <w:t xml:space="preserve">This point can strongly affect the management </w:t>
      </w:r>
      <w:r w:rsidR="00E34558">
        <w:t>and recycling of plastic</w:t>
      </w:r>
      <w:r w:rsidR="00C159B8">
        <w:t xml:space="preserve">, because </w:t>
      </w:r>
      <w:r w:rsidR="004C32EE">
        <w:t xml:space="preserve">now </w:t>
      </w:r>
      <w:r w:rsidR="00544142">
        <w:t>polymers are exempted from the provisions on registration.</w:t>
      </w:r>
    </w:p>
  </w:comment>
  <w:comment w:id="1" w:author="Paolo Campanella" w:date="2022-02-10T17:38:00Z" w:initials="PC">
    <w:p w14:paraId="7BB7F651" w14:textId="5B14B875" w:rsidR="004559F6" w:rsidRDefault="004559F6">
      <w:pPr>
        <w:pStyle w:val="CommentText"/>
      </w:pPr>
      <w:r>
        <w:rPr>
          <w:rStyle w:val="CommentReference"/>
        </w:rPr>
        <w:annotationRef/>
      </w:r>
      <w:r w:rsidR="00BE38C0">
        <w:t>How do they find this information? Can we provide this information on e-o-w materials? Can we provide the relevant information in case of non e-o-w recyclates?</w:t>
      </w:r>
    </w:p>
  </w:comment>
  <w:comment w:id="2" w:author="Paolo Campanella" w:date="2022-02-09T19:58:00Z" w:initials="PC">
    <w:p w14:paraId="5801442E" w14:textId="27738452" w:rsidR="00B2173B" w:rsidRDefault="00B2173B">
      <w:pPr>
        <w:pStyle w:val="CommentText"/>
      </w:pPr>
      <w:r>
        <w:rPr>
          <w:rStyle w:val="CommentReference"/>
        </w:rPr>
        <w:annotationRef/>
      </w:r>
      <w:r w:rsidR="002B7F6A">
        <w:t>According to the definition</w:t>
      </w:r>
      <w:r w:rsidR="0045202C">
        <w:t>,</w:t>
      </w:r>
      <w:r w:rsidR="002B7F6A">
        <w:t xml:space="preserve"> </w:t>
      </w:r>
      <w:r w:rsidR="0083381E">
        <w:t>waste management industry shou</w:t>
      </w:r>
      <w:r w:rsidR="002B5901">
        <w:t xml:space="preserve">ld be considered </w:t>
      </w:r>
      <w:r w:rsidR="0045202C">
        <w:t xml:space="preserve">a </w:t>
      </w:r>
      <w:r w:rsidR="002B5901">
        <w:t xml:space="preserve">“downstream user”: </w:t>
      </w:r>
      <w:r w:rsidR="002B5901" w:rsidRPr="002B5901">
        <w:rPr>
          <w:u w:val="single"/>
        </w:rPr>
        <w:t>natural or legal person established within the EU, other than the manufacturer or the importer, who uses a substance, either on its own or in a mixture, in the course of his industrial or professional activities</w:t>
      </w:r>
    </w:p>
  </w:comment>
  <w:comment w:id="3" w:author="Paolo Campanella" w:date="2022-02-10T17:39:00Z" w:initials="PC">
    <w:p w14:paraId="6563FBDB" w14:textId="35851B99" w:rsidR="00DD57D9" w:rsidRDefault="00DD57D9">
      <w:pPr>
        <w:pStyle w:val="CommentText"/>
      </w:pPr>
      <w:r>
        <w:rPr>
          <w:rStyle w:val="CommentReference"/>
        </w:rPr>
        <w:annotationRef/>
      </w:r>
      <w:r w:rsidR="003C24F0">
        <w:t>Is it a question for us?</w:t>
      </w:r>
    </w:p>
  </w:comment>
  <w:comment w:id="4" w:author="Paolo Campanella" w:date="2022-02-11T09:17:00Z" w:initials="PC">
    <w:p w14:paraId="54FD29A4" w14:textId="77777777" w:rsidR="0029155B" w:rsidRDefault="0029155B">
      <w:pPr>
        <w:pStyle w:val="CommentText"/>
      </w:pPr>
      <w:r>
        <w:rPr>
          <w:rStyle w:val="CommentReference"/>
        </w:rPr>
        <w:annotationRef/>
      </w:r>
      <w:r w:rsidR="00E32450">
        <w:t xml:space="preserve">The evaluation process </w:t>
      </w:r>
      <w:r w:rsidR="00E75188" w:rsidRPr="00E75188">
        <w:t>does not seem to affect the activities of FEAD,</w:t>
      </w:r>
      <w:r w:rsidR="00E75188">
        <w:t xml:space="preserve"> but better take the option to sa</w:t>
      </w:r>
      <w:r w:rsidR="00A83E12">
        <w:t>y “</w:t>
      </w:r>
      <w:r w:rsidR="00985107">
        <w:t>agree</w:t>
      </w:r>
      <w:r w:rsidR="00961502">
        <w:t>” on all.</w:t>
      </w:r>
    </w:p>
    <w:p w14:paraId="4076B4E8" w14:textId="239E23AA" w:rsidR="00961502" w:rsidRDefault="00961502">
      <w:pPr>
        <w:pStyle w:val="CommentText"/>
      </w:pPr>
      <w:r>
        <w:t>We leave the decision to the members.</w:t>
      </w:r>
    </w:p>
  </w:comment>
  <w:comment w:id="5" w:author="Paolo Campanella" w:date="2022-02-11T09:22:00Z" w:initials="PC">
    <w:p w14:paraId="60E9B218" w14:textId="5F1B1DAA" w:rsidR="00F65E8D" w:rsidRDefault="00F65E8D">
      <w:pPr>
        <w:pStyle w:val="CommentText"/>
      </w:pPr>
      <w:r>
        <w:rPr>
          <w:rStyle w:val="CommentReference"/>
        </w:rPr>
        <w:annotationRef/>
      </w:r>
      <w:r>
        <w:t xml:space="preserve">Very important question: </w:t>
      </w:r>
      <w:r w:rsidR="00A52B3B">
        <w:t>what about legacy substances from recyclates in a transitional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37897" w15:done="0"/>
  <w15:commentEx w15:paraId="7BB7F651" w15:done="0"/>
  <w15:commentEx w15:paraId="5801442E" w15:done="0"/>
  <w15:commentEx w15:paraId="6563FBDB" w15:done="0"/>
  <w15:commentEx w15:paraId="4076B4E8" w15:done="0"/>
  <w15:commentEx w15:paraId="60E9B2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933E" w16cex:dateUtc="2022-02-09T18:23:00Z"/>
  <w16cex:commentExtensible w16cex:durableId="25AFCC08" w16cex:dateUtc="2022-02-10T16:38:00Z"/>
  <w16cex:commentExtensible w16cex:durableId="25AE9B51" w16cex:dateUtc="2022-02-09T18:58:00Z"/>
  <w16cex:commentExtensible w16cex:durableId="25AFCC5C" w16cex:dateUtc="2022-02-10T16:39:00Z"/>
  <w16cex:commentExtensible w16cex:durableId="25B0A842" w16cex:dateUtc="2022-02-11T08:17:00Z"/>
  <w16cex:commentExtensible w16cex:durableId="25B0A95E" w16cex:dateUtc="2022-02-11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37897" w16cid:durableId="25AE933E"/>
  <w16cid:commentId w16cid:paraId="7BB7F651" w16cid:durableId="25AFCC08"/>
  <w16cid:commentId w16cid:paraId="5801442E" w16cid:durableId="25AE9B51"/>
  <w16cid:commentId w16cid:paraId="6563FBDB" w16cid:durableId="25AFCC5C"/>
  <w16cid:commentId w16cid:paraId="4076B4E8" w16cid:durableId="25B0A842"/>
  <w16cid:commentId w16cid:paraId="60E9B218" w16cid:durableId="25B0A9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918C" w14:textId="77777777" w:rsidR="0070022C" w:rsidRDefault="0070022C" w:rsidP="003E5DDC">
      <w:pPr>
        <w:spacing w:after="0" w:line="240" w:lineRule="auto"/>
      </w:pPr>
      <w:r>
        <w:separator/>
      </w:r>
    </w:p>
  </w:endnote>
  <w:endnote w:type="continuationSeparator" w:id="0">
    <w:p w14:paraId="300E0229" w14:textId="77777777" w:rsidR="0070022C" w:rsidRDefault="0070022C" w:rsidP="003E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06119"/>
      <w:docPartObj>
        <w:docPartGallery w:val="Page Numbers (Bottom of Page)"/>
        <w:docPartUnique/>
      </w:docPartObj>
    </w:sdtPr>
    <w:sdtEndPr>
      <w:rPr>
        <w:noProof/>
      </w:rPr>
    </w:sdtEndPr>
    <w:sdtContent>
      <w:p w14:paraId="7BD3B57F" w14:textId="4905F212" w:rsidR="00891763" w:rsidRDefault="0089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1A4A2" w14:textId="77777777" w:rsidR="00891763" w:rsidRDefault="0089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187A" w14:textId="77777777" w:rsidR="0070022C" w:rsidRDefault="0070022C" w:rsidP="003E5DDC">
      <w:pPr>
        <w:spacing w:after="0" w:line="240" w:lineRule="auto"/>
      </w:pPr>
      <w:r>
        <w:separator/>
      </w:r>
    </w:p>
  </w:footnote>
  <w:footnote w:type="continuationSeparator" w:id="0">
    <w:p w14:paraId="2506B8F6" w14:textId="77777777" w:rsidR="0070022C" w:rsidRDefault="0070022C" w:rsidP="003E5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E758" w14:textId="050D705E" w:rsidR="003E5DDC" w:rsidRDefault="006252FB">
    <w:pPr>
      <w:pStyle w:val="Header"/>
    </w:pPr>
    <w:r w:rsidRPr="002570B4">
      <w:rPr>
        <w:noProof/>
        <w:lang w:eastAsia="fr-BE"/>
      </w:rPr>
      <w:drawing>
        <wp:anchor distT="0" distB="0" distL="114300" distR="114300" simplePos="0" relativeHeight="251661312" behindDoc="0" locked="0" layoutInCell="1" allowOverlap="1" wp14:anchorId="6017AE56" wp14:editId="695BBEF3">
          <wp:simplePos x="0" y="0"/>
          <wp:positionH relativeFrom="column">
            <wp:posOffset>5334000</wp:posOffset>
          </wp:positionH>
          <wp:positionV relativeFrom="page">
            <wp:posOffset>-617220</wp:posOffset>
          </wp:positionV>
          <wp:extent cx="1922780" cy="1922780"/>
          <wp:effectExtent l="0" t="0" r="1270" b="127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7871610F" wp14:editId="552E3008">
          <wp:simplePos x="0" y="0"/>
          <wp:positionH relativeFrom="margin">
            <wp:posOffset>-403860</wp:posOffset>
          </wp:positionH>
          <wp:positionV relativeFrom="page">
            <wp:posOffset>342900</wp:posOffset>
          </wp:positionV>
          <wp:extent cx="1622664" cy="891040"/>
          <wp:effectExtent l="0" t="0" r="0" b="4445"/>
          <wp:wrapNone/>
          <wp:docPr id="26" name="Picture 26"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ruit&#10;&#10;Description automatically generated"/>
                  <pic:cNvPicPr/>
                </pic:nvPicPr>
                <pic:blipFill rotWithShape="1">
                  <a:blip r:embed="rId2" cstate="print">
                    <a:extLst>
                      <a:ext uri="{28A0092B-C50C-407E-A947-70E740481C1C}">
                        <a14:useLocalDpi xmlns:a14="http://schemas.microsoft.com/office/drawing/2010/main" val="0"/>
                      </a:ext>
                    </a:extLst>
                  </a:blip>
                  <a:srcRect l="28686" t="27747" r="25966" b="34432"/>
                  <a:stretch/>
                </pic:blipFill>
                <pic:spPr bwMode="auto">
                  <a:xfrm>
                    <a:off x="0" y="0"/>
                    <a:ext cx="1622664" cy="89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60"/>
    <w:multiLevelType w:val="hybridMultilevel"/>
    <w:tmpl w:val="D26E68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D529AB"/>
    <w:multiLevelType w:val="hybridMultilevel"/>
    <w:tmpl w:val="25C68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7212C"/>
    <w:multiLevelType w:val="multilevel"/>
    <w:tmpl w:val="9BA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A24228"/>
    <w:multiLevelType w:val="hybridMultilevel"/>
    <w:tmpl w:val="870692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96D2128"/>
    <w:multiLevelType w:val="multilevel"/>
    <w:tmpl w:val="81B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olo Campanella">
    <w15:presenceInfo w15:providerId="AD" w15:userId="S::paolo.campanella@fead.be::70b401af-9ce1-432b-a42f-69d2639f2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D4"/>
    <w:rsid w:val="00024B71"/>
    <w:rsid w:val="0007510F"/>
    <w:rsid w:val="000D3A5E"/>
    <w:rsid w:val="000E2FB4"/>
    <w:rsid w:val="001011CB"/>
    <w:rsid w:val="00127C01"/>
    <w:rsid w:val="00166BD4"/>
    <w:rsid w:val="00177538"/>
    <w:rsid w:val="0018238B"/>
    <w:rsid w:val="001B75B3"/>
    <w:rsid w:val="001C7AD8"/>
    <w:rsid w:val="001E451D"/>
    <w:rsid w:val="001E4947"/>
    <w:rsid w:val="0020593B"/>
    <w:rsid w:val="0020790E"/>
    <w:rsid w:val="0022605B"/>
    <w:rsid w:val="00227823"/>
    <w:rsid w:val="0023008D"/>
    <w:rsid w:val="002336B9"/>
    <w:rsid w:val="00250001"/>
    <w:rsid w:val="00250459"/>
    <w:rsid w:val="002534A8"/>
    <w:rsid w:val="002552C6"/>
    <w:rsid w:val="00264F40"/>
    <w:rsid w:val="002651FB"/>
    <w:rsid w:val="002847B1"/>
    <w:rsid w:val="0029155B"/>
    <w:rsid w:val="0029388B"/>
    <w:rsid w:val="002A3634"/>
    <w:rsid w:val="002A7B71"/>
    <w:rsid w:val="002B03DF"/>
    <w:rsid w:val="002B5901"/>
    <w:rsid w:val="002B7F6A"/>
    <w:rsid w:val="002E03A5"/>
    <w:rsid w:val="002E3BAB"/>
    <w:rsid w:val="002E53E3"/>
    <w:rsid w:val="00306D6D"/>
    <w:rsid w:val="00312EE3"/>
    <w:rsid w:val="00320034"/>
    <w:rsid w:val="00321088"/>
    <w:rsid w:val="003270C3"/>
    <w:rsid w:val="00331EC1"/>
    <w:rsid w:val="00337E2D"/>
    <w:rsid w:val="00361270"/>
    <w:rsid w:val="00365254"/>
    <w:rsid w:val="00373E49"/>
    <w:rsid w:val="00380E50"/>
    <w:rsid w:val="00393318"/>
    <w:rsid w:val="003942D0"/>
    <w:rsid w:val="003964D3"/>
    <w:rsid w:val="003A35A8"/>
    <w:rsid w:val="003A5D5C"/>
    <w:rsid w:val="003C24F0"/>
    <w:rsid w:val="003D64FE"/>
    <w:rsid w:val="003E5DDC"/>
    <w:rsid w:val="003E7210"/>
    <w:rsid w:val="003F1853"/>
    <w:rsid w:val="003F25DC"/>
    <w:rsid w:val="00404CD6"/>
    <w:rsid w:val="0042209A"/>
    <w:rsid w:val="00423C2F"/>
    <w:rsid w:val="004331C6"/>
    <w:rsid w:val="004355C3"/>
    <w:rsid w:val="00447AC3"/>
    <w:rsid w:val="0045202C"/>
    <w:rsid w:val="004544AD"/>
    <w:rsid w:val="004559F6"/>
    <w:rsid w:val="00460315"/>
    <w:rsid w:val="0047306A"/>
    <w:rsid w:val="0047447E"/>
    <w:rsid w:val="00485E9A"/>
    <w:rsid w:val="004A05EA"/>
    <w:rsid w:val="004B3A77"/>
    <w:rsid w:val="004C1B4D"/>
    <w:rsid w:val="004C248B"/>
    <w:rsid w:val="004C2A9E"/>
    <w:rsid w:val="004C32EE"/>
    <w:rsid w:val="004C45CB"/>
    <w:rsid w:val="004D1676"/>
    <w:rsid w:val="004D4641"/>
    <w:rsid w:val="00500FAC"/>
    <w:rsid w:val="00506CE8"/>
    <w:rsid w:val="00522523"/>
    <w:rsid w:val="00544142"/>
    <w:rsid w:val="00545B5B"/>
    <w:rsid w:val="005653BF"/>
    <w:rsid w:val="00566F47"/>
    <w:rsid w:val="00574DAB"/>
    <w:rsid w:val="00591582"/>
    <w:rsid w:val="005E5BBA"/>
    <w:rsid w:val="00613AE2"/>
    <w:rsid w:val="00613E6D"/>
    <w:rsid w:val="006247E3"/>
    <w:rsid w:val="006252FB"/>
    <w:rsid w:val="00644165"/>
    <w:rsid w:val="006727B2"/>
    <w:rsid w:val="00682776"/>
    <w:rsid w:val="006B5FEC"/>
    <w:rsid w:val="006D78E1"/>
    <w:rsid w:val="0070022C"/>
    <w:rsid w:val="00742CF1"/>
    <w:rsid w:val="0074627E"/>
    <w:rsid w:val="007631CF"/>
    <w:rsid w:val="0078310E"/>
    <w:rsid w:val="0079072E"/>
    <w:rsid w:val="00790E49"/>
    <w:rsid w:val="007C325B"/>
    <w:rsid w:val="00803A23"/>
    <w:rsid w:val="008270C8"/>
    <w:rsid w:val="0083381E"/>
    <w:rsid w:val="00853A3E"/>
    <w:rsid w:val="00861D9C"/>
    <w:rsid w:val="00891763"/>
    <w:rsid w:val="008B05FD"/>
    <w:rsid w:val="008D1EB7"/>
    <w:rsid w:val="008D36E8"/>
    <w:rsid w:val="00904BD6"/>
    <w:rsid w:val="00905938"/>
    <w:rsid w:val="009068D5"/>
    <w:rsid w:val="00956D0B"/>
    <w:rsid w:val="00961502"/>
    <w:rsid w:val="00973E35"/>
    <w:rsid w:val="0097730A"/>
    <w:rsid w:val="00985107"/>
    <w:rsid w:val="00991683"/>
    <w:rsid w:val="009A5925"/>
    <w:rsid w:val="009C2973"/>
    <w:rsid w:val="009D2BCD"/>
    <w:rsid w:val="00A20155"/>
    <w:rsid w:val="00A235BA"/>
    <w:rsid w:val="00A406AE"/>
    <w:rsid w:val="00A516F2"/>
    <w:rsid w:val="00A52B3B"/>
    <w:rsid w:val="00A54ED2"/>
    <w:rsid w:val="00A5712E"/>
    <w:rsid w:val="00A62B22"/>
    <w:rsid w:val="00A71806"/>
    <w:rsid w:val="00A761E4"/>
    <w:rsid w:val="00A83E12"/>
    <w:rsid w:val="00AB1189"/>
    <w:rsid w:val="00AC665F"/>
    <w:rsid w:val="00AD38DF"/>
    <w:rsid w:val="00AE1945"/>
    <w:rsid w:val="00AE305B"/>
    <w:rsid w:val="00AE5AFD"/>
    <w:rsid w:val="00B2173B"/>
    <w:rsid w:val="00B44F73"/>
    <w:rsid w:val="00B53D2D"/>
    <w:rsid w:val="00B5704D"/>
    <w:rsid w:val="00B70171"/>
    <w:rsid w:val="00BB3A01"/>
    <w:rsid w:val="00BB4FBE"/>
    <w:rsid w:val="00BD7C24"/>
    <w:rsid w:val="00BE38C0"/>
    <w:rsid w:val="00BE4A7A"/>
    <w:rsid w:val="00BF2C5C"/>
    <w:rsid w:val="00C04A8B"/>
    <w:rsid w:val="00C11E3A"/>
    <w:rsid w:val="00C12AE6"/>
    <w:rsid w:val="00C159B8"/>
    <w:rsid w:val="00C15AFC"/>
    <w:rsid w:val="00C20DE8"/>
    <w:rsid w:val="00C41CCD"/>
    <w:rsid w:val="00C53A50"/>
    <w:rsid w:val="00C5452C"/>
    <w:rsid w:val="00C664E8"/>
    <w:rsid w:val="00C9463F"/>
    <w:rsid w:val="00CA3B45"/>
    <w:rsid w:val="00CA43E4"/>
    <w:rsid w:val="00CB5A43"/>
    <w:rsid w:val="00CB6053"/>
    <w:rsid w:val="00CC7990"/>
    <w:rsid w:val="00CE00DD"/>
    <w:rsid w:val="00D11B8E"/>
    <w:rsid w:val="00D669FC"/>
    <w:rsid w:val="00D7626E"/>
    <w:rsid w:val="00D77806"/>
    <w:rsid w:val="00DA53DF"/>
    <w:rsid w:val="00DB7C25"/>
    <w:rsid w:val="00DC4674"/>
    <w:rsid w:val="00DD53B5"/>
    <w:rsid w:val="00DD57D9"/>
    <w:rsid w:val="00DD685F"/>
    <w:rsid w:val="00DE22B5"/>
    <w:rsid w:val="00DE35F6"/>
    <w:rsid w:val="00DF7B7A"/>
    <w:rsid w:val="00E07701"/>
    <w:rsid w:val="00E32450"/>
    <w:rsid w:val="00E34558"/>
    <w:rsid w:val="00E42339"/>
    <w:rsid w:val="00E55DB8"/>
    <w:rsid w:val="00E55E2F"/>
    <w:rsid w:val="00E60C49"/>
    <w:rsid w:val="00E75188"/>
    <w:rsid w:val="00E758C2"/>
    <w:rsid w:val="00E77AA1"/>
    <w:rsid w:val="00E8135F"/>
    <w:rsid w:val="00E95084"/>
    <w:rsid w:val="00E97C17"/>
    <w:rsid w:val="00EA4DB2"/>
    <w:rsid w:val="00EB1923"/>
    <w:rsid w:val="00EC4D4A"/>
    <w:rsid w:val="00F13EDF"/>
    <w:rsid w:val="00F16C1F"/>
    <w:rsid w:val="00F25475"/>
    <w:rsid w:val="00F517BD"/>
    <w:rsid w:val="00F63F12"/>
    <w:rsid w:val="00F642A7"/>
    <w:rsid w:val="00F65E8D"/>
    <w:rsid w:val="00F7042A"/>
    <w:rsid w:val="00F712D3"/>
    <w:rsid w:val="00F76C79"/>
    <w:rsid w:val="00F82B15"/>
    <w:rsid w:val="00F943C2"/>
    <w:rsid w:val="00FB7CC6"/>
    <w:rsid w:val="00FC002A"/>
    <w:rsid w:val="00FE0C71"/>
    <w:rsid w:val="00FE2954"/>
    <w:rsid w:val="00FE3329"/>
    <w:rsid w:val="00FE63B3"/>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152F"/>
  <w15:chartTrackingRefBased/>
  <w15:docId w15:val="{E6C25D07-4118-41FE-AF57-72BB19B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DC"/>
  </w:style>
  <w:style w:type="paragraph" w:styleId="Footer">
    <w:name w:val="footer"/>
    <w:basedOn w:val="Normal"/>
    <w:link w:val="FooterChar"/>
    <w:uiPriority w:val="99"/>
    <w:unhideWhenUsed/>
    <w:rsid w:val="003E5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DC"/>
  </w:style>
  <w:style w:type="character" w:styleId="Strong">
    <w:name w:val="Strong"/>
    <w:basedOn w:val="DefaultParagraphFont"/>
    <w:uiPriority w:val="22"/>
    <w:qFormat/>
    <w:rsid w:val="00D77806"/>
    <w:rPr>
      <w:b/>
      <w:bCs/>
    </w:rPr>
  </w:style>
  <w:style w:type="paragraph" w:styleId="NormalWeb">
    <w:name w:val="Normal (Web)"/>
    <w:basedOn w:val="Normal"/>
    <w:uiPriority w:val="99"/>
    <w:semiHidden/>
    <w:unhideWhenUsed/>
    <w:rsid w:val="00D778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806"/>
    <w:rPr>
      <w:color w:val="0000FF"/>
      <w:u w:val="single"/>
    </w:rPr>
  </w:style>
  <w:style w:type="character" w:customStyle="1" w:styleId="screen-reader-only">
    <w:name w:val="screen-reader-only"/>
    <w:basedOn w:val="DefaultParagraphFont"/>
    <w:rsid w:val="00D77806"/>
  </w:style>
  <w:style w:type="paragraph" w:styleId="z-TopofForm">
    <w:name w:val="HTML Top of Form"/>
    <w:basedOn w:val="Normal"/>
    <w:next w:val="Normal"/>
    <w:link w:val="z-TopofFormChar"/>
    <w:hidden/>
    <w:uiPriority w:val="99"/>
    <w:semiHidden/>
    <w:unhideWhenUsed/>
    <w:rsid w:val="00D7780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780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7780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7806"/>
    <w:rPr>
      <w:rFonts w:ascii="Arial" w:hAnsi="Arial" w:cs="Arial"/>
      <w:vanish/>
      <w:sz w:val="16"/>
      <w:szCs w:val="16"/>
    </w:rPr>
  </w:style>
  <w:style w:type="table" w:styleId="TableGrid">
    <w:name w:val="Table Grid"/>
    <w:basedOn w:val="TableNormal"/>
    <w:uiPriority w:val="39"/>
    <w:rsid w:val="00A7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4A8"/>
    <w:pPr>
      <w:ind w:left="720"/>
      <w:contextualSpacing/>
    </w:pPr>
  </w:style>
  <w:style w:type="character" w:styleId="Emphasis">
    <w:name w:val="Emphasis"/>
    <w:basedOn w:val="DefaultParagraphFont"/>
    <w:uiPriority w:val="20"/>
    <w:qFormat/>
    <w:rsid w:val="00227823"/>
    <w:rPr>
      <w:i/>
      <w:iCs/>
    </w:rPr>
  </w:style>
  <w:style w:type="character" w:styleId="FollowedHyperlink">
    <w:name w:val="FollowedHyperlink"/>
    <w:basedOn w:val="DefaultParagraphFont"/>
    <w:uiPriority w:val="99"/>
    <w:semiHidden/>
    <w:unhideWhenUsed/>
    <w:rsid w:val="00F25475"/>
    <w:rPr>
      <w:color w:val="954F72" w:themeColor="followedHyperlink"/>
      <w:u w:val="single"/>
    </w:rPr>
  </w:style>
  <w:style w:type="character" w:styleId="CommentReference">
    <w:name w:val="annotation reference"/>
    <w:basedOn w:val="DefaultParagraphFont"/>
    <w:uiPriority w:val="99"/>
    <w:semiHidden/>
    <w:unhideWhenUsed/>
    <w:rsid w:val="004544AD"/>
    <w:rPr>
      <w:sz w:val="16"/>
      <w:szCs w:val="16"/>
    </w:rPr>
  </w:style>
  <w:style w:type="paragraph" w:styleId="CommentText">
    <w:name w:val="annotation text"/>
    <w:basedOn w:val="Normal"/>
    <w:link w:val="CommentTextChar"/>
    <w:uiPriority w:val="99"/>
    <w:semiHidden/>
    <w:unhideWhenUsed/>
    <w:rsid w:val="004544AD"/>
    <w:pPr>
      <w:spacing w:line="240" w:lineRule="auto"/>
    </w:pPr>
    <w:rPr>
      <w:sz w:val="20"/>
      <w:szCs w:val="20"/>
    </w:rPr>
  </w:style>
  <w:style w:type="character" w:customStyle="1" w:styleId="CommentTextChar">
    <w:name w:val="Comment Text Char"/>
    <w:basedOn w:val="DefaultParagraphFont"/>
    <w:link w:val="CommentText"/>
    <w:uiPriority w:val="99"/>
    <w:semiHidden/>
    <w:rsid w:val="004544AD"/>
    <w:rPr>
      <w:sz w:val="20"/>
      <w:szCs w:val="20"/>
    </w:rPr>
  </w:style>
  <w:style w:type="paragraph" w:styleId="CommentSubject">
    <w:name w:val="annotation subject"/>
    <w:basedOn w:val="CommentText"/>
    <w:next w:val="CommentText"/>
    <w:link w:val="CommentSubjectChar"/>
    <w:uiPriority w:val="99"/>
    <w:semiHidden/>
    <w:unhideWhenUsed/>
    <w:rsid w:val="004544AD"/>
    <w:rPr>
      <w:b/>
      <w:bCs/>
    </w:rPr>
  </w:style>
  <w:style w:type="character" w:customStyle="1" w:styleId="CommentSubjectChar">
    <w:name w:val="Comment Subject Char"/>
    <w:basedOn w:val="CommentTextChar"/>
    <w:link w:val="CommentSubject"/>
    <w:uiPriority w:val="99"/>
    <w:semiHidden/>
    <w:rsid w:val="00454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8927">
      <w:bodyDiv w:val="1"/>
      <w:marLeft w:val="0"/>
      <w:marRight w:val="0"/>
      <w:marTop w:val="0"/>
      <w:marBottom w:val="0"/>
      <w:divBdr>
        <w:top w:val="none" w:sz="0" w:space="0" w:color="auto"/>
        <w:left w:val="none" w:sz="0" w:space="0" w:color="auto"/>
        <w:bottom w:val="none" w:sz="0" w:space="0" w:color="auto"/>
        <w:right w:val="none" w:sz="0" w:space="0" w:color="auto"/>
      </w:divBdr>
      <w:divsChild>
        <w:div w:id="1734694313">
          <w:marLeft w:val="0"/>
          <w:marRight w:val="0"/>
          <w:marTop w:val="0"/>
          <w:marBottom w:val="0"/>
          <w:divBdr>
            <w:top w:val="none" w:sz="0" w:space="0" w:color="auto"/>
            <w:left w:val="none" w:sz="0" w:space="0" w:color="auto"/>
            <w:bottom w:val="none" w:sz="0" w:space="0" w:color="auto"/>
            <w:right w:val="none" w:sz="0" w:space="0" w:color="auto"/>
          </w:divBdr>
          <w:divsChild>
            <w:div w:id="328991213">
              <w:marLeft w:val="75"/>
              <w:marRight w:val="75"/>
              <w:marTop w:val="300"/>
              <w:marBottom w:val="75"/>
              <w:divBdr>
                <w:top w:val="none" w:sz="0" w:space="0" w:color="auto"/>
                <w:left w:val="none" w:sz="0" w:space="0" w:color="auto"/>
                <w:bottom w:val="none" w:sz="0" w:space="0" w:color="auto"/>
                <w:right w:val="none" w:sz="0" w:space="0" w:color="auto"/>
              </w:divBdr>
              <w:divsChild>
                <w:div w:id="552083909">
                  <w:marLeft w:val="0"/>
                  <w:marRight w:val="0"/>
                  <w:marTop w:val="0"/>
                  <w:marBottom w:val="0"/>
                  <w:divBdr>
                    <w:top w:val="none" w:sz="0" w:space="0" w:color="auto"/>
                    <w:left w:val="none" w:sz="0" w:space="0" w:color="auto"/>
                    <w:bottom w:val="none" w:sz="0" w:space="0" w:color="auto"/>
                    <w:right w:val="none" w:sz="0" w:space="0" w:color="auto"/>
                  </w:divBdr>
                  <w:divsChild>
                    <w:div w:id="1799761847">
                      <w:marLeft w:val="0"/>
                      <w:marRight w:val="0"/>
                      <w:marTop w:val="225"/>
                      <w:marBottom w:val="75"/>
                      <w:divBdr>
                        <w:top w:val="none" w:sz="0" w:space="0" w:color="000000"/>
                        <w:left w:val="none" w:sz="0" w:space="0" w:color="000000"/>
                        <w:bottom w:val="none" w:sz="0" w:space="0" w:color="000000"/>
                        <w:right w:val="none" w:sz="0" w:space="0" w:color="000000"/>
                      </w:divBdr>
                      <w:divsChild>
                        <w:div w:id="3662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24308">
          <w:marLeft w:val="0"/>
          <w:marRight w:val="0"/>
          <w:marTop w:val="0"/>
          <w:marBottom w:val="0"/>
          <w:divBdr>
            <w:top w:val="none" w:sz="0" w:space="0" w:color="auto"/>
            <w:left w:val="none" w:sz="0" w:space="0" w:color="auto"/>
            <w:bottom w:val="none" w:sz="0" w:space="0" w:color="auto"/>
            <w:right w:val="none" w:sz="0" w:space="0" w:color="auto"/>
          </w:divBdr>
          <w:divsChild>
            <w:div w:id="928082084">
              <w:marLeft w:val="75"/>
              <w:marRight w:val="75"/>
              <w:marTop w:val="300"/>
              <w:marBottom w:val="75"/>
              <w:divBdr>
                <w:top w:val="none" w:sz="0" w:space="0" w:color="auto"/>
                <w:left w:val="none" w:sz="0" w:space="0" w:color="auto"/>
                <w:bottom w:val="none" w:sz="0" w:space="0" w:color="auto"/>
                <w:right w:val="none" w:sz="0" w:space="0" w:color="auto"/>
              </w:divBdr>
              <w:divsChild>
                <w:div w:id="345788646">
                  <w:marLeft w:val="0"/>
                  <w:marRight w:val="0"/>
                  <w:marTop w:val="0"/>
                  <w:marBottom w:val="0"/>
                  <w:divBdr>
                    <w:top w:val="none" w:sz="0" w:space="0" w:color="auto"/>
                    <w:left w:val="none" w:sz="0" w:space="0" w:color="auto"/>
                    <w:bottom w:val="none" w:sz="0" w:space="0" w:color="auto"/>
                    <w:right w:val="none" w:sz="0" w:space="0" w:color="auto"/>
                  </w:divBdr>
                  <w:divsChild>
                    <w:div w:id="12404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6300">
      <w:bodyDiv w:val="1"/>
      <w:marLeft w:val="0"/>
      <w:marRight w:val="0"/>
      <w:marTop w:val="0"/>
      <w:marBottom w:val="0"/>
      <w:divBdr>
        <w:top w:val="none" w:sz="0" w:space="0" w:color="auto"/>
        <w:left w:val="none" w:sz="0" w:space="0" w:color="auto"/>
        <w:bottom w:val="none" w:sz="0" w:space="0" w:color="auto"/>
        <w:right w:val="none" w:sz="0" w:space="0" w:color="auto"/>
      </w:divBdr>
      <w:divsChild>
        <w:div w:id="966546042">
          <w:marLeft w:val="0"/>
          <w:marRight w:val="0"/>
          <w:marTop w:val="0"/>
          <w:marBottom w:val="0"/>
          <w:divBdr>
            <w:top w:val="none" w:sz="0" w:space="0" w:color="auto"/>
            <w:left w:val="none" w:sz="0" w:space="0" w:color="auto"/>
            <w:bottom w:val="none" w:sz="0" w:space="0" w:color="auto"/>
            <w:right w:val="none" w:sz="0" w:space="0" w:color="auto"/>
          </w:divBdr>
          <w:divsChild>
            <w:div w:id="1642887108">
              <w:marLeft w:val="75"/>
              <w:marRight w:val="75"/>
              <w:marTop w:val="375"/>
              <w:marBottom w:val="75"/>
              <w:divBdr>
                <w:top w:val="none" w:sz="0" w:space="0" w:color="auto"/>
                <w:left w:val="none" w:sz="0" w:space="0" w:color="auto"/>
                <w:bottom w:val="none" w:sz="0" w:space="0" w:color="auto"/>
                <w:right w:val="none" w:sz="0" w:space="0" w:color="auto"/>
              </w:divBdr>
              <w:divsChild>
                <w:div w:id="1154835622">
                  <w:marLeft w:val="0"/>
                  <w:marRight w:val="0"/>
                  <w:marTop w:val="0"/>
                  <w:marBottom w:val="0"/>
                  <w:divBdr>
                    <w:top w:val="none" w:sz="0" w:space="0" w:color="auto"/>
                    <w:left w:val="none" w:sz="0" w:space="0" w:color="auto"/>
                    <w:bottom w:val="none" w:sz="0" w:space="0" w:color="auto"/>
                    <w:right w:val="none" w:sz="0" w:space="0" w:color="auto"/>
                  </w:divBdr>
                  <w:divsChild>
                    <w:div w:id="20509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284">
          <w:marLeft w:val="0"/>
          <w:marRight w:val="0"/>
          <w:marTop w:val="0"/>
          <w:marBottom w:val="0"/>
          <w:divBdr>
            <w:top w:val="none" w:sz="0" w:space="0" w:color="auto"/>
            <w:left w:val="none" w:sz="0" w:space="0" w:color="auto"/>
            <w:bottom w:val="none" w:sz="0" w:space="0" w:color="auto"/>
            <w:right w:val="none" w:sz="0" w:space="0" w:color="auto"/>
          </w:divBdr>
          <w:divsChild>
            <w:div w:id="1013074292">
              <w:marLeft w:val="75"/>
              <w:marRight w:val="75"/>
              <w:marTop w:val="375"/>
              <w:marBottom w:val="75"/>
              <w:divBdr>
                <w:top w:val="none" w:sz="0" w:space="0" w:color="auto"/>
                <w:left w:val="none" w:sz="0" w:space="0" w:color="auto"/>
                <w:bottom w:val="none" w:sz="0" w:space="0" w:color="auto"/>
                <w:right w:val="none" w:sz="0" w:space="0" w:color="auto"/>
              </w:divBdr>
              <w:divsChild>
                <w:div w:id="1569456747">
                  <w:marLeft w:val="0"/>
                  <w:marRight w:val="0"/>
                  <w:marTop w:val="0"/>
                  <w:marBottom w:val="0"/>
                  <w:divBdr>
                    <w:top w:val="none" w:sz="0" w:space="0" w:color="auto"/>
                    <w:left w:val="none" w:sz="0" w:space="0" w:color="auto"/>
                    <w:bottom w:val="none" w:sz="0" w:space="0" w:color="auto"/>
                    <w:right w:val="none" w:sz="0" w:space="0" w:color="auto"/>
                  </w:divBdr>
                  <w:divsChild>
                    <w:div w:id="10728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4126">
      <w:bodyDiv w:val="1"/>
      <w:marLeft w:val="0"/>
      <w:marRight w:val="0"/>
      <w:marTop w:val="0"/>
      <w:marBottom w:val="0"/>
      <w:divBdr>
        <w:top w:val="none" w:sz="0" w:space="0" w:color="auto"/>
        <w:left w:val="none" w:sz="0" w:space="0" w:color="auto"/>
        <w:bottom w:val="none" w:sz="0" w:space="0" w:color="auto"/>
        <w:right w:val="none" w:sz="0" w:space="0" w:color="auto"/>
      </w:divBdr>
      <w:divsChild>
        <w:div w:id="631208657">
          <w:marLeft w:val="0"/>
          <w:marRight w:val="0"/>
          <w:marTop w:val="0"/>
          <w:marBottom w:val="0"/>
          <w:divBdr>
            <w:top w:val="none" w:sz="0" w:space="0" w:color="auto"/>
            <w:left w:val="none" w:sz="0" w:space="0" w:color="auto"/>
            <w:bottom w:val="none" w:sz="0" w:space="0" w:color="auto"/>
            <w:right w:val="none" w:sz="0" w:space="0" w:color="auto"/>
          </w:divBdr>
          <w:divsChild>
            <w:div w:id="1497726722">
              <w:marLeft w:val="75"/>
              <w:marRight w:val="75"/>
              <w:marTop w:val="300"/>
              <w:marBottom w:val="75"/>
              <w:divBdr>
                <w:top w:val="none" w:sz="0" w:space="0" w:color="auto"/>
                <w:left w:val="none" w:sz="0" w:space="0" w:color="auto"/>
                <w:bottom w:val="none" w:sz="0" w:space="0" w:color="auto"/>
                <w:right w:val="none" w:sz="0" w:space="0" w:color="auto"/>
              </w:divBdr>
              <w:divsChild>
                <w:div w:id="604701265">
                  <w:marLeft w:val="0"/>
                  <w:marRight w:val="0"/>
                  <w:marTop w:val="0"/>
                  <w:marBottom w:val="0"/>
                  <w:divBdr>
                    <w:top w:val="none" w:sz="0" w:space="0" w:color="auto"/>
                    <w:left w:val="none" w:sz="0" w:space="0" w:color="auto"/>
                    <w:bottom w:val="none" w:sz="0" w:space="0" w:color="auto"/>
                    <w:right w:val="none" w:sz="0" w:space="0" w:color="auto"/>
                  </w:divBdr>
                  <w:divsChild>
                    <w:div w:id="1580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4045">
          <w:marLeft w:val="0"/>
          <w:marRight w:val="0"/>
          <w:marTop w:val="0"/>
          <w:marBottom w:val="0"/>
          <w:divBdr>
            <w:top w:val="none" w:sz="0" w:space="0" w:color="auto"/>
            <w:left w:val="none" w:sz="0" w:space="0" w:color="auto"/>
            <w:bottom w:val="none" w:sz="0" w:space="0" w:color="auto"/>
            <w:right w:val="none" w:sz="0" w:space="0" w:color="auto"/>
          </w:divBdr>
          <w:divsChild>
            <w:div w:id="1199900945">
              <w:marLeft w:val="75"/>
              <w:marRight w:val="75"/>
              <w:marTop w:val="300"/>
              <w:marBottom w:val="75"/>
              <w:divBdr>
                <w:top w:val="none" w:sz="0" w:space="0" w:color="auto"/>
                <w:left w:val="none" w:sz="0" w:space="0" w:color="auto"/>
                <w:bottom w:val="none" w:sz="0" w:space="0" w:color="auto"/>
                <w:right w:val="none" w:sz="0" w:space="0" w:color="auto"/>
              </w:divBdr>
              <w:divsChild>
                <w:div w:id="12871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7651">
      <w:bodyDiv w:val="1"/>
      <w:marLeft w:val="0"/>
      <w:marRight w:val="0"/>
      <w:marTop w:val="0"/>
      <w:marBottom w:val="0"/>
      <w:divBdr>
        <w:top w:val="none" w:sz="0" w:space="0" w:color="auto"/>
        <w:left w:val="none" w:sz="0" w:space="0" w:color="auto"/>
        <w:bottom w:val="none" w:sz="0" w:space="0" w:color="auto"/>
        <w:right w:val="none" w:sz="0" w:space="0" w:color="auto"/>
      </w:divBdr>
    </w:div>
    <w:div w:id="850753389">
      <w:bodyDiv w:val="1"/>
      <w:marLeft w:val="0"/>
      <w:marRight w:val="0"/>
      <w:marTop w:val="0"/>
      <w:marBottom w:val="0"/>
      <w:divBdr>
        <w:top w:val="none" w:sz="0" w:space="0" w:color="auto"/>
        <w:left w:val="none" w:sz="0" w:space="0" w:color="auto"/>
        <w:bottom w:val="none" w:sz="0" w:space="0" w:color="auto"/>
        <w:right w:val="none" w:sz="0" w:space="0" w:color="auto"/>
      </w:divBdr>
      <w:divsChild>
        <w:div w:id="1721316744">
          <w:marLeft w:val="0"/>
          <w:marRight w:val="0"/>
          <w:marTop w:val="0"/>
          <w:marBottom w:val="0"/>
          <w:divBdr>
            <w:top w:val="none" w:sz="0" w:space="0" w:color="auto"/>
            <w:left w:val="none" w:sz="0" w:space="0" w:color="auto"/>
            <w:bottom w:val="none" w:sz="0" w:space="0" w:color="auto"/>
            <w:right w:val="none" w:sz="0" w:space="0" w:color="auto"/>
          </w:divBdr>
          <w:divsChild>
            <w:div w:id="1654218408">
              <w:marLeft w:val="75"/>
              <w:marRight w:val="75"/>
              <w:marTop w:val="300"/>
              <w:marBottom w:val="75"/>
              <w:divBdr>
                <w:top w:val="none" w:sz="0" w:space="0" w:color="auto"/>
                <w:left w:val="none" w:sz="0" w:space="0" w:color="auto"/>
                <w:bottom w:val="none" w:sz="0" w:space="0" w:color="auto"/>
                <w:right w:val="none" w:sz="0" w:space="0" w:color="auto"/>
              </w:divBdr>
              <w:divsChild>
                <w:div w:id="442924690">
                  <w:marLeft w:val="0"/>
                  <w:marRight w:val="0"/>
                  <w:marTop w:val="0"/>
                  <w:marBottom w:val="0"/>
                  <w:divBdr>
                    <w:top w:val="none" w:sz="0" w:space="0" w:color="auto"/>
                    <w:left w:val="none" w:sz="0" w:space="0" w:color="auto"/>
                    <w:bottom w:val="none" w:sz="0" w:space="0" w:color="auto"/>
                    <w:right w:val="none" w:sz="0" w:space="0" w:color="auto"/>
                  </w:divBdr>
                  <w:divsChild>
                    <w:div w:id="6106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6993">
          <w:marLeft w:val="0"/>
          <w:marRight w:val="0"/>
          <w:marTop w:val="0"/>
          <w:marBottom w:val="0"/>
          <w:divBdr>
            <w:top w:val="none" w:sz="0" w:space="0" w:color="auto"/>
            <w:left w:val="none" w:sz="0" w:space="0" w:color="auto"/>
            <w:bottom w:val="none" w:sz="0" w:space="0" w:color="auto"/>
            <w:right w:val="none" w:sz="0" w:space="0" w:color="auto"/>
          </w:divBdr>
          <w:divsChild>
            <w:div w:id="1893495643">
              <w:marLeft w:val="75"/>
              <w:marRight w:val="75"/>
              <w:marTop w:val="300"/>
              <w:marBottom w:val="75"/>
              <w:divBdr>
                <w:top w:val="none" w:sz="0" w:space="0" w:color="auto"/>
                <w:left w:val="none" w:sz="0" w:space="0" w:color="auto"/>
                <w:bottom w:val="none" w:sz="0" w:space="0" w:color="auto"/>
                <w:right w:val="none" w:sz="0" w:space="0" w:color="auto"/>
              </w:divBdr>
              <w:divsChild>
                <w:div w:id="12593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8166">
      <w:bodyDiv w:val="1"/>
      <w:marLeft w:val="0"/>
      <w:marRight w:val="0"/>
      <w:marTop w:val="0"/>
      <w:marBottom w:val="0"/>
      <w:divBdr>
        <w:top w:val="none" w:sz="0" w:space="0" w:color="auto"/>
        <w:left w:val="none" w:sz="0" w:space="0" w:color="auto"/>
        <w:bottom w:val="none" w:sz="0" w:space="0" w:color="auto"/>
        <w:right w:val="none" w:sz="0" w:space="0" w:color="auto"/>
      </w:divBdr>
      <w:divsChild>
        <w:div w:id="1194342952">
          <w:marLeft w:val="0"/>
          <w:marRight w:val="0"/>
          <w:marTop w:val="0"/>
          <w:marBottom w:val="0"/>
          <w:divBdr>
            <w:top w:val="none" w:sz="0" w:space="0" w:color="auto"/>
            <w:left w:val="none" w:sz="0" w:space="0" w:color="auto"/>
            <w:bottom w:val="none" w:sz="0" w:space="0" w:color="auto"/>
            <w:right w:val="none" w:sz="0" w:space="0" w:color="auto"/>
          </w:divBdr>
          <w:divsChild>
            <w:div w:id="942226131">
              <w:marLeft w:val="75"/>
              <w:marRight w:val="75"/>
              <w:marTop w:val="300"/>
              <w:marBottom w:val="75"/>
              <w:divBdr>
                <w:top w:val="none" w:sz="0" w:space="0" w:color="auto"/>
                <w:left w:val="none" w:sz="0" w:space="0" w:color="auto"/>
                <w:bottom w:val="none" w:sz="0" w:space="0" w:color="auto"/>
                <w:right w:val="none" w:sz="0" w:space="0" w:color="auto"/>
              </w:divBdr>
              <w:divsChild>
                <w:div w:id="1794473397">
                  <w:marLeft w:val="0"/>
                  <w:marRight w:val="0"/>
                  <w:marTop w:val="0"/>
                  <w:marBottom w:val="0"/>
                  <w:divBdr>
                    <w:top w:val="none" w:sz="0" w:space="0" w:color="auto"/>
                    <w:left w:val="none" w:sz="0" w:space="0" w:color="auto"/>
                    <w:bottom w:val="none" w:sz="0" w:space="0" w:color="auto"/>
                    <w:right w:val="none" w:sz="0" w:space="0" w:color="auto"/>
                  </w:divBdr>
                  <w:divsChild>
                    <w:div w:id="12257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45168">
          <w:marLeft w:val="0"/>
          <w:marRight w:val="0"/>
          <w:marTop w:val="0"/>
          <w:marBottom w:val="0"/>
          <w:divBdr>
            <w:top w:val="none" w:sz="0" w:space="0" w:color="auto"/>
            <w:left w:val="none" w:sz="0" w:space="0" w:color="auto"/>
            <w:bottom w:val="none" w:sz="0" w:space="0" w:color="auto"/>
            <w:right w:val="none" w:sz="0" w:space="0" w:color="auto"/>
          </w:divBdr>
          <w:divsChild>
            <w:div w:id="1978950112">
              <w:marLeft w:val="75"/>
              <w:marRight w:val="75"/>
              <w:marTop w:val="300"/>
              <w:marBottom w:val="75"/>
              <w:divBdr>
                <w:top w:val="none" w:sz="0" w:space="0" w:color="auto"/>
                <w:left w:val="none" w:sz="0" w:space="0" w:color="auto"/>
                <w:bottom w:val="none" w:sz="0" w:space="0" w:color="auto"/>
                <w:right w:val="none" w:sz="0" w:space="0" w:color="auto"/>
              </w:divBdr>
              <w:divsChild>
                <w:div w:id="10070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8601">
      <w:bodyDiv w:val="1"/>
      <w:marLeft w:val="0"/>
      <w:marRight w:val="0"/>
      <w:marTop w:val="0"/>
      <w:marBottom w:val="0"/>
      <w:divBdr>
        <w:top w:val="none" w:sz="0" w:space="0" w:color="auto"/>
        <w:left w:val="none" w:sz="0" w:space="0" w:color="auto"/>
        <w:bottom w:val="none" w:sz="0" w:space="0" w:color="auto"/>
        <w:right w:val="none" w:sz="0" w:space="0" w:color="auto"/>
      </w:divBdr>
      <w:divsChild>
        <w:div w:id="1403212004">
          <w:marLeft w:val="75"/>
          <w:marRight w:val="0"/>
          <w:marTop w:val="0"/>
          <w:marBottom w:val="0"/>
          <w:divBdr>
            <w:top w:val="none" w:sz="0" w:space="0" w:color="auto"/>
            <w:left w:val="none" w:sz="0" w:space="0" w:color="auto"/>
            <w:bottom w:val="none" w:sz="0" w:space="0" w:color="auto"/>
            <w:right w:val="none" w:sz="0" w:space="0" w:color="auto"/>
          </w:divBdr>
        </w:div>
        <w:div w:id="1393428015">
          <w:marLeft w:val="75"/>
          <w:marRight w:val="0"/>
          <w:marTop w:val="0"/>
          <w:marBottom w:val="0"/>
          <w:divBdr>
            <w:top w:val="none" w:sz="0" w:space="0" w:color="auto"/>
            <w:left w:val="none" w:sz="0" w:space="0" w:color="auto"/>
            <w:bottom w:val="none" w:sz="0" w:space="0" w:color="auto"/>
            <w:right w:val="none" w:sz="0" w:space="0" w:color="auto"/>
          </w:divBdr>
        </w:div>
        <w:div w:id="1376462685">
          <w:marLeft w:val="75"/>
          <w:marRight w:val="0"/>
          <w:marTop w:val="0"/>
          <w:marBottom w:val="0"/>
          <w:divBdr>
            <w:top w:val="none" w:sz="0" w:space="0" w:color="auto"/>
            <w:left w:val="none" w:sz="0" w:space="0" w:color="auto"/>
            <w:bottom w:val="none" w:sz="0" w:space="0" w:color="auto"/>
            <w:right w:val="none" w:sz="0" w:space="0" w:color="auto"/>
          </w:divBdr>
        </w:div>
        <w:div w:id="529538435">
          <w:marLeft w:val="75"/>
          <w:marRight w:val="0"/>
          <w:marTop w:val="0"/>
          <w:marBottom w:val="0"/>
          <w:divBdr>
            <w:top w:val="none" w:sz="0" w:space="0" w:color="auto"/>
            <w:left w:val="none" w:sz="0" w:space="0" w:color="auto"/>
            <w:bottom w:val="none" w:sz="0" w:space="0" w:color="auto"/>
            <w:right w:val="none" w:sz="0" w:space="0" w:color="auto"/>
          </w:divBdr>
        </w:div>
        <w:div w:id="1278948294">
          <w:marLeft w:val="75"/>
          <w:marRight w:val="0"/>
          <w:marTop w:val="0"/>
          <w:marBottom w:val="0"/>
          <w:divBdr>
            <w:top w:val="none" w:sz="0" w:space="0" w:color="auto"/>
            <w:left w:val="none" w:sz="0" w:space="0" w:color="auto"/>
            <w:bottom w:val="none" w:sz="0" w:space="0" w:color="auto"/>
            <w:right w:val="none" w:sz="0" w:space="0" w:color="auto"/>
          </w:divBdr>
        </w:div>
      </w:divsChild>
    </w:div>
    <w:div w:id="983119251">
      <w:bodyDiv w:val="1"/>
      <w:marLeft w:val="0"/>
      <w:marRight w:val="0"/>
      <w:marTop w:val="0"/>
      <w:marBottom w:val="0"/>
      <w:divBdr>
        <w:top w:val="none" w:sz="0" w:space="0" w:color="auto"/>
        <w:left w:val="none" w:sz="0" w:space="0" w:color="auto"/>
        <w:bottom w:val="none" w:sz="0" w:space="0" w:color="auto"/>
        <w:right w:val="none" w:sz="0" w:space="0" w:color="auto"/>
      </w:divBdr>
      <w:divsChild>
        <w:div w:id="153571425">
          <w:marLeft w:val="0"/>
          <w:marRight w:val="0"/>
          <w:marTop w:val="0"/>
          <w:marBottom w:val="0"/>
          <w:divBdr>
            <w:top w:val="none" w:sz="0" w:space="0" w:color="auto"/>
            <w:left w:val="none" w:sz="0" w:space="0" w:color="auto"/>
            <w:bottom w:val="none" w:sz="0" w:space="0" w:color="auto"/>
            <w:right w:val="none" w:sz="0" w:space="0" w:color="auto"/>
          </w:divBdr>
          <w:divsChild>
            <w:div w:id="2074618993">
              <w:marLeft w:val="75"/>
              <w:marRight w:val="75"/>
              <w:marTop w:val="300"/>
              <w:marBottom w:val="75"/>
              <w:divBdr>
                <w:top w:val="none" w:sz="0" w:space="0" w:color="auto"/>
                <w:left w:val="none" w:sz="0" w:space="0" w:color="auto"/>
                <w:bottom w:val="none" w:sz="0" w:space="0" w:color="auto"/>
                <w:right w:val="none" w:sz="0" w:space="0" w:color="auto"/>
              </w:divBdr>
              <w:divsChild>
                <w:div w:id="859243663">
                  <w:marLeft w:val="0"/>
                  <w:marRight w:val="0"/>
                  <w:marTop w:val="0"/>
                  <w:marBottom w:val="0"/>
                  <w:divBdr>
                    <w:top w:val="none" w:sz="0" w:space="0" w:color="auto"/>
                    <w:left w:val="none" w:sz="0" w:space="0" w:color="auto"/>
                    <w:bottom w:val="none" w:sz="0" w:space="0" w:color="auto"/>
                    <w:right w:val="none" w:sz="0" w:space="0" w:color="auto"/>
                  </w:divBdr>
                  <w:divsChild>
                    <w:div w:id="3254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649">
          <w:marLeft w:val="0"/>
          <w:marRight w:val="0"/>
          <w:marTop w:val="0"/>
          <w:marBottom w:val="0"/>
          <w:divBdr>
            <w:top w:val="none" w:sz="0" w:space="0" w:color="auto"/>
            <w:left w:val="none" w:sz="0" w:space="0" w:color="auto"/>
            <w:bottom w:val="none" w:sz="0" w:space="0" w:color="auto"/>
            <w:right w:val="none" w:sz="0" w:space="0" w:color="auto"/>
          </w:divBdr>
          <w:divsChild>
            <w:div w:id="1433012788">
              <w:marLeft w:val="75"/>
              <w:marRight w:val="75"/>
              <w:marTop w:val="300"/>
              <w:marBottom w:val="75"/>
              <w:divBdr>
                <w:top w:val="none" w:sz="0" w:space="0" w:color="auto"/>
                <w:left w:val="none" w:sz="0" w:space="0" w:color="auto"/>
                <w:bottom w:val="none" w:sz="0" w:space="0" w:color="auto"/>
                <w:right w:val="none" w:sz="0" w:space="0" w:color="auto"/>
              </w:divBdr>
              <w:divsChild>
                <w:div w:id="10532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2523">
      <w:bodyDiv w:val="1"/>
      <w:marLeft w:val="0"/>
      <w:marRight w:val="0"/>
      <w:marTop w:val="0"/>
      <w:marBottom w:val="0"/>
      <w:divBdr>
        <w:top w:val="none" w:sz="0" w:space="0" w:color="auto"/>
        <w:left w:val="none" w:sz="0" w:space="0" w:color="auto"/>
        <w:bottom w:val="none" w:sz="0" w:space="0" w:color="auto"/>
        <w:right w:val="none" w:sz="0" w:space="0" w:color="auto"/>
      </w:divBdr>
      <w:divsChild>
        <w:div w:id="1420449718">
          <w:marLeft w:val="0"/>
          <w:marRight w:val="0"/>
          <w:marTop w:val="0"/>
          <w:marBottom w:val="0"/>
          <w:divBdr>
            <w:top w:val="none" w:sz="0" w:space="0" w:color="auto"/>
            <w:left w:val="none" w:sz="0" w:space="0" w:color="auto"/>
            <w:bottom w:val="none" w:sz="0" w:space="0" w:color="auto"/>
            <w:right w:val="none" w:sz="0" w:space="0" w:color="auto"/>
          </w:divBdr>
          <w:divsChild>
            <w:div w:id="398477463">
              <w:marLeft w:val="75"/>
              <w:marRight w:val="75"/>
              <w:marTop w:val="375"/>
              <w:marBottom w:val="75"/>
              <w:divBdr>
                <w:top w:val="none" w:sz="0" w:space="0" w:color="auto"/>
                <w:left w:val="none" w:sz="0" w:space="0" w:color="auto"/>
                <w:bottom w:val="none" w:sz="0" w:space="0" w:color="auto"/>
                <w:right w:val="none" w:sz="0" w:space="0" w:color="auto"/>
              </w:divBdr>
              <w:divsChild>
                <w:div w:id="470752172">
                  <w:marLeft w:val="0"/>
                  <w:marRight w:val="0"/>
                  <w:marTop w:val="0"/>
                  <w:marBottom w:val="0"/>
                  <w:divBdr>
                    <w:top w:val="none" w:sz="0" w:space="0" w:color="auto"/>
                    <w:left w:val="none" w:sz="0" w:space="0" w:color="auto"/>
                    <w:bottom w:val="none" w:sz="0" w:space="0" w:color="auto"/>
                    <w:right w:val="none" w:sz="0" w:space="0" w:color="auto"/>
                  </w:divBdr>
                  <w:divsChild>
                    <w:div w:id="1611627119">
                      <w:marLeft w:val="0"/>
                      <w:marRight w:val="0"/>
                      <w:marTop w:val="225"/>
                      <w:marBottom w:val="225"/>
                      <w:divBdr>
                        <w:top w:val="none" w:sz="0" w:space="0" w:color="004F98"/>
                        <w:left w:val="none" w:sz="0" w:space="0" w:color="004F98"/>
                        <w:bottom w:val="single" w:sz="12" w:space="0" w:color="004F98"/>
                        <w:right w:val="none" w:sz="0" w:space="0" w:color="004F98"/>
                      </w:divBdr>
                    </w:div>
                  </w:divsChild>
                </w:div>
              </w:divsChild>
            </w:div>
          </w:divsChild>
        </w:div>
        <w:div w:id="1775975552">
          <w:marLeft w:val="0"/>
          <w:marRight w:val="0"/>
          <w:marTop w:val="0"/>
          <w:marBottom w:val="0"/>
          <w:divBdr>
            <w:top w:val="none" w:sz="0" w:space="0" w:color="auto"/>
            <w:left w:val="none" w:sz="0" w:space="0" w:color="auto"/>
            <w:bottom w:val="none" w:sz="0" w:space="0" w:color="auto"/>
            <w:right w:val="none" w:sz="0" w:space="0" w:color="auto"/>
          </w:divBdr>
          <w:divsChild>
            <w:div w:id="1829052548">
              <w:marLeft w:val="75"/>
              <w:marRight w:val="75"/>
              <w:marTop w:val="375"/>
              <w:marBottom w:val="75"/>
              <w:divBdr>
                <w:top w:val="none" w:sz="0" w:space="0" w:color="auto"/>
                <w:left w:val="none" w:sz="0" w:space="0" w:color="auto"/>
                <w:bottom w:val="none" w:sz="0" w:space="0" w:color="auto"/>
                <w:right w:val="none" w:sz="0" w:space="0" w:color="auto"/>
              </w:divBdr>
              <w:divsChild>
                <w:div w:id="340012662">
                  <w:marLeft w:val="0"/>
                  <w:marRight w:val="0"/>
                  <w:marTop w:val="0"/>
                  <w:marBottom w:val="0"/>
                  <w:divBdr>
                    <w:top w:val="none" w:sz="0" w:space="0" w:color="auto"/>
                    <w:left w:val="none" w:sz="0" w:space="0" w:color="auto"/>
                    <w:bottom w:val="none" w:sz="0" w:space="0" w:color="auto"/>
                    <w:right w:val="none" w:sz="0" w:space="0" w:color="auto"/>
                  </w:divBdr>
                  <w:divsChild>
                    <w:div w:id="252016283">
                      <w:marLeft w:val="-15"/>
                      <w:marRight w:val="-15"/>
                      <w:marTop w:val="0"/>
                      <w:marBottom w:val="0"/>
                      <w:divBdr>
                        <w:top w:val="none" w:sz="0" w:space="0" w:color="auto"/>
                        <w:left w:val="none" w:sz="0" w:space="0" w:color="auto"/>
                        <w:bottom w:val="none" w:sz="0" w:space="0" w:color="auto"/>
                        <w:right w:val="none" w:sz="0" w:space="0" w:color="auto"/>
                      </w:divBdr>
                    </w:div>
                    <w:div w:id="126052430">
                      <w:marLeft w:val="0"/>
                      <w:marRight w:val="0"/>
                      <w:marTop w:val="0"/>
                      <w:marBottom w:val="0"/>
                      <w:divBdr>
                        <w:top w:val="none" w:sz="0" w:space="0" w:color="auto"/>
                        <w:left w:val="none" w:sz="0" w:space="0" w:color="auto"/>
                        <w:bottom w:val="none" w:sz="0" w:space="0" w:color="auto"/>
                        <w:right w:val="none" w:sz="0" w:space="0" w:color="auto"/>
                      </w:divBdr>
                      <w:divsChild>
                        <w:div w:id="13453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86104">
          <w:marLeft w:val="0"/>
          <w:marRight w:val="0"/>
          <w:marTop w:val="0"/>
          <w:marBottom w:val="0"/>
          <w:divBdr>
            <w:top w:val="none" w:sz="0" w:space="0" w:color="auto"/>
            <w:left w:val="none" w:sz="0" w:space="0" w:color="auto"/>
            <w:bottom w:val="none" w:sz="0" w:space="0" w:color="auto"/>
            <w:right w:val="none" w:sz="0" w:space="0" w:color="auto"/>
          </w:divBdr>
          <w:divsChild>
            <w:div w:id="514466360">
              <w:marLeft w:val="75"/>
              <w:marRight w:val="75"/>
              <w:marTop w:val="375"/>
              <w:marBottom w:val="75"/>
              <w:divBdr>
                <w:top w:val="none" w:sz="0" w:space="0" w:color="auto"/>
                <w:left w:val="none" w:sz="0" w:space="0" w:color="auto"/>
                <w:bottom w:val="none" w:sz="0" w:space="0" w:color="auto"/>
                <w:right w:val="none" w:sz="0" w:space="0" w:color="auto"/>
              </w:divBdr>
              <w:divsChild>
                <w:div w:id="2047606865">
                  <w:marLeft w:val="0"/>
                  <w:marRight w:val="0"/>
                  <w:marTop w:val="0"/>
                  <w:marBottom w:val="0"/>
                  <w:divBdr>
                    <w:top w:val="none" w:sz="0" w:space="0" w:color="auto"/>
                    <w:left w:val="none" w:sz="0" w:space="0" w:color="auto"/>
                    <w:bottom w:val="none" w:sz="0" w:space="0" w:color="auto"/>
                    <w:right w:val="none" w:sz="0" w:space="0" w:color="auto"/>
                  </w:divBdr>
                  <w:divsChild>
                    <w:div w:id="473647356">
                      <w:marLeft w:val="0"/>
                      <w:marRight w:val="0"/>
                      <w:marTop w:val="0"/>
                      <w:marBottom w:val="0"/>
                      <w:divBdr>
                        <w:top w:val="none" w:sz="0" w:space="0" w:color="auto"/>
                        <w:left w:val="none" w:sz="0" w:space="0" w:color="auto"/>
                        <w:bottom w:val="none" w:sz="0" w:space="0" w:color="auto"/>
                        <w:right w:val="none" w:sz="0" w:space="0" w:color="auto"/>
                      </w:divBdr>
                      <w:divsChild>
                        <w:div w:id="130559784">
                          <w:marLeft w:val="75"/>
                          <w:marRight w:val="0"/>
                          <w:marTop w:val="0"/>
                          <w:marBottom w:val="0"/>
                          <w:divBdr>
                            <w:top w:val="none" w:sz="0" w:space="0" w:color="auto"/>
                            <w:left w:val="none" w:sz="0" w:space="0" w:color="auto"/>
                            <w:bottom w:val="none" w:sz="0" w:space="0" w:color="auto"/>
                            <w:right w:val="none" w:sz="0" w:space="0" w:color="auto"/>
                          </w:divBdr>
                        </w:div>
                        <w:div w:id="591092003">
                          <w:marLeft w:val="75"/>
                          <w:marRight w:val="0"/>
                          <w:marTop w:val="0"/>
                          <w:marBottom w:val="0"/>
                          <w:divBdr>
                            <w:top w:val="none" w:sz="0" w:space="0" w:color="auto"/>
                            <w:left w:val="none" w:sz="0" w:space="0" w:color="auto"/>
                            <w:bottom w:val="none" w:sz="0" w:space="0" w:color="auto"/>
                            <w:right w:val="none" w:sz="0" w:space="0" w:color="auto"/>
                          </w:divBdr>
                        </w:div>
                        <w:div w:id="785664161">
                          <w:marLeft w:val="75"/>
                          <w:marRight w:val="0"/>
                          <w:marTop w:val="0"/>
                          <w:marBottom w:val="0"/>
                          <w:divBdr>
                            <w:top w:val="none" w:sz="0" w:space="0" w:color="auto"/>
                            <w:left w:val="none" w:sz="0" w:space="0" w:color="auto"/>
                            <w:bottom w:val="none" w:sz="0" w:space="0" w:color="auto"/>
                            <w:right w:val="none" w:sz="0" w:space="0" w:color="auto"/>
                          </w:divBdr>
                        </w:div>
                        <w:div w:id="1651980886">
                          <w:marLeft w:val="75"/>
                          <w:marRight w:val="0"/>
                          <w:marTop w:val="0"/>
                          <w:marBottom w:val="0"/>
                          <w:divBdr>
                            <w:top w:val="none" w:sz="0" w:space="0" w:color="auto"/>
                            <w:left w:val="none" w:sz="0" w:space="0" w:color="auto"/>
                            <w:bottom w:val="none" w:sz="0" w:space="0" w:color="auto"/>
                            <w:right w:val="none" w:sz="0" w:space="0" w:color="auto"/>
                          </w:divBdr>
                        </w:div>
                        <w:div w:id="337392298">
                          <w:marLeft w:val="75"/>
                          <w:marRight w:val="0"/>
                          <w:marTop w:val="0"/>
                          <w:marBottom w:val="0"/>
                          <w:divBdr>
                            <w:top w:val="none" w:sz="0" w:space="0" w:color="auto"/>
                            <w:left w:val="none" w:sz="0" w:space="0" w:color="auto"/>
                            <w:bottom w:val="none" w:sz="0" w:space="0" w:color="auto"/>
                            <w:right w:val="none" w:sz="0" w:space="0" w:color="auto"/>
                          </w:divBdr>
                        </w:div>
                        <w:div w:id="771164916">
                          <w:marLeft w:val="75"/>
                          <w:marRight w:val="0"/>
                          <w:marTop w:val="0"/>
                          <w:marBottom w:val="0"/>
                          <w:divBdr>
                            <w:top w:val="none" w:sz="0" w:space="0" w:color="auto"/>
                            <w:left w:val="none" w:sz="0" w:space="0" w:color="auto"/>
                            <w:bottom w:val="none" w:sz="0" w:space="0" w:color="auto"/>
                            <w:right w:val="none" w:sz="0" w:space="0" w:color="auto"/>
                          </w:divBdr>
                        </w:div>
                        <w:div w:id="1137453681">
                          <w:marLeft w:val="75"/>
                          <w:marRight w:val="0"/>
                          <w:marTop w:val="0"/>
                          <w:marBottom w:val="0"/>
                          <w:divBdr>
                            <w:top w:val="none" w:sz="0" w:space="0" w:color="auto"/>
                            <w:left w:val="none" w:sz="0" w:space="0" w:color="auto"/>
                            <w:bottom w:val="none" w:sz="0" w:space="0" w:color="auto"/>
                            <w:right w:val="none" w:sz="0" w:space="0" w:color="auto"/>
                          </w:divBdr>
                        </w:div>
                        <w:div w:id="1332492815">
                          <w:marLeft w:val="75"/>
                          <w:marRight w:val="0"/>
                          <w:marTop w:val="0"/>
                          <w:marBottom w:val="0"/>
                          <w:divBdr>
                            <w:top w:val="none" w:sz="0" w:space="0" w:color="auto"/>
                            <w:left w:val="none" w:sz="0" w:space="0" w:color="auto"/>
                            <w:bottom w:val="none" w:sz="0" w:space="0" w:color="auto"/>
                            <w:right w:val="none" w:sz="0" w:space="0" w:color="auto"/>
                          </w:divBdr>
                        </w:div>
                        <w:div w:id="1680353822">
                          <w:marLeft w:val="75"/>
                          <w:marRight w:val="0"/>
                          <w:marTop w:val="0"/>
                          <w:marBottom w:val="0"/>
                          <w:divBdr>
                            <w:top w:val="none" w:sz="0" w:space="0" w:color="auto"/>
                            <w:left w:val="none" w:sz="0" w:space="0" w:color="auto"/>
                            <w:bottom w:val="none" w:sz="0" w:space="0" w:color="auto"/>
                            <w:right w:val="none" w:sz="0" w:space="0" w:color="auto"/>
                          </w:divBdr>
                        </w:div>
                        <w:div w:id="1134180649">
                          <w:marLeft w:val="75"/>
                          <w:marRight w:val="0"/>
                          <w:marTop w:val="0"/>
                          <w:marBottom w:val="0"/>
                          <w:divBdr>
                            <w:top w:val="none" w:sz="0" w:space="0" w:color="auto"/>
                            <w:left w:val="none" w:sz="0" w:space="0" w:color="auto"/>
                            <w:bottom w:val="none" w:sz="0" w:space="0" w:color="auto"/>
                            <w:right w:val="none" w:sz="0" w:space="0" w:color="auto"/>
                          </w:divBdr>
                        </w:div>
                        <w:div w:id="19231807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9057">
          <w:marLeft w:val="0"/>
          <w:marRight w:val="0"/>
          <w:marTop w:val="0"/>
          <w:marBottom w:val="0"/>
          <w:divBdr>
            <w:top w:val="none" w:sz="0" w:space="0" w:color="auto"/>
            <w:left w:val="none" w:sz="0" w:space="0" w:color="auto"/>
            <w:bottom w:val="none" w:sz="0" w:space="0" w:color="auto"/>
            <w:right w:val="none" w:sz="0" w:space="0" w:color="auto"/>
          </w:divBdr>
          <w:divsChild>
            <w:div w:id="1616211472">
              <w:marLeft w:val="75"/>
              <w:marRight w:val="75"/>
              <w:marTop w:val="375"/>
              <w:marBottom w:val="75"/>
              <w:divBdr>
                <w:top w:val="none" w:sz="0" w:space="0" w:color="auto"/>
                <w:left w:val="none" w:sz="0" w:space="0" w:color="auto"/>
                <w:bottom w:val="none" w:sz="0" w:space="0" w:color="auto"/>
                <w:right w:val="none" w:sz="0" w:space="0" w:color="auto"/>
              </w:divBdr>
              <w:divsChild>
                <w:div w:id="14312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2157">
          <w:marLeft w:val="0"/>
          <w:marRight w:val="0"/>
          <w:marTop w:val="0"/>
          <w:marBottom w:val="0"/>
          <w:divBdr>
            <w:top w:val="none" w:sz="0" w:space="0" w:color="auto"/>
            <w:left w:val="none" w:sz="0" w:space="0" w:color="auto"/>
            <w:bottom w:val="none" w:sz="0" w:space="0" w:color="auto"/>
            <w:right w:val="none" w:sz="0" w:space="0" w:color="auto"/>
          </w:divBdr>
          <w:divsChild>
            <w:div w:id="343171481">
              <w:marLeft w:val="75"/>
              <w:marRight w:val="75"/>
              <w:marTop w:val="375"/>
              <w:marBottom w:val="75"/>
              <w:divBdr>
                <w:top w:val="none" w:sz="0" w:space="0" w:color="auto"/>
                <w:left w:val="none" w:sz="0" w:space="0" w:color="auto"/>
                <w:bottom w:val="none" w:sz="0" w:space="0" w:color="auto"/>
                <w:right w:val="none" w:sz="0" w:space="0" w:color="auto"/>
              </w:divBdr>
              <w:divsChild>
                <w:div w:id="10535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725">
          <w:marLeft w:val="0"/>
          <w:marRight w:val="0"/>
          <w:marTop w:val="0"/>
          <w:marBottom w:val="0"/>
          <w:divBdr>
            <w:top w:val="none" w:sz="0" w:space="0" w:color="auto"/>
            <w:left w:val="none" w:sz="0" w:space="0" w:color="auto"/>
            <w:bottom w:val="none" w:sz="0" w:space="0" w:color="auto"/>
            <w:right w:val="none" w:sz="0" w:space="0" w:color="auto"/>
          </w:divBdr>
          <w:divsChild>
            <w:div w:id="28146561">
              <w:marLeft w:val="75"/>
              <w:marRight w:val="75"/>
              <w:marTop w:val="375"/>
              <w:marBottom w:val="75"/>
              <w:divBdr>
                <w:top w:val="none" w:sz="0" w:space="0" w:color="auto"/>
                <w:left w:val="none" w:sz="0" w:space="0" w:color="auto"/>
                <w:bottom w:val="none" w:sz="0" w:space="0" w:color="auto"/>
                <w:right w:val="none" w:sz="0" w:space="0" w:color="auto"/>
              </w:divBdr>
              <w:divsChild>
                <w:div w:id="1414279004">
                  <w:marLeft w:val="0"/>
                  <w:marRight w:val="0"/>
                  <w:marTop w:val="0"/>
                  <w:marBottom w:val="0"/>
                  <w:divBdr>
                    <w:top w:val="none" w:sz="0" w:space="0" w:color="auto"/>
                    <w:left w:val="none" w:sz="0" w:space="0" w:color="auto"/>
                    <w:bottom w:val="none" w:sz="0" w:space="0" w:color="auto"/>
                    <w:right w:val="none" w:sz="0" w:space="0" w:color="auto"/>
                  </w:divBdr>
                  <w:divsChild>
                    <w:div w:id="962733297">
                      <w:marLeft w:val="300"/>
                      <w:marRight w:val="0"/>
                      <w:marTop w:val="0"/>
                      <w:marBottom w:val="0"/>
                      <w:divBdr>
                        <w:top w:val="none" w:sz="0" w:space="0" w:color="auto"/>
                        <w:left w:val="none" w:sz="0" w:space="0" w:color="auto"/>
                        <w:bottom w:val="none" w:sz="0" w:space="0" w:color="auto"/>
                        <w:right w:val="none" w:sz="0" w:space="0" w:color="auto"/>
                      </w:divBdr>
                      <w:divsChild>
                        <w:div w:id="389310383">
                          <w:marLeft w:val="0"/>
                          <w:marRight w:val="0"/>
                          <w:marTop w:val="0"/>
                          <w:marBottom w:val="75"/>
                          <w:divBdr>
                            <w:top w:val="single" w:sz="6" w:space="2" w:color="CCCCCC"/>
                            <w:left w:val="single" w:sz="6" w:space="9" w:color="CCCCCC"/>
                            <w:bottom w:val="single" w:sz="6" w:space="2" w:color="CCCCCC"/>
                            <w:right w:val="none" w:sz="0" w:space="9" w:color="auto"/>
                          </w:divBdr>
                        </w:div>
                      </w:divsChild>
                    </w:div>
                  </w:divsChild>
                </w:div>
              </w:divsChild>
            </w:div>
          </w:divsChild>
        </w:div>
        <w:div w:id="1981763679">
          <w:marLeft w:val="0"/>
          <w:marRight w:val="0"/>
          <w:marTop w:val="0"/>
          <w:marBottom w:val="0"/>
          <w:divBdr>
            <w:top w:val="none" w:sz="0" w:space="0" w:color="auto"/>
            <w:left w:val="none" w:sz="0" w:space="0" w:color="auto"/>
            <w:bottom w:val="none" w:sz="0" w:space="0" w:color="auto"/>
            <w:right w:val="none" w:sz="0" w:space="0" w:color="auto"/>
          </w:divBdr>
          <w:divsChild>
            <w:div w:id="84694655">
              <w:marLeft w:val="75"/>
              <w:marRight w:val="75"/>
              <w:marTop w:val="375"/>
              <w:marBottom w:val="75"/>
              <w:divBdr>
                <w:top w:val="none" w:sz="0" w:space="0" w:color="auto"/>
                <w:left w:val="none" w:sz="0" w:space="0" w:color="auto"/>
                <w:bottom w:val="none" w:sz="0" w:space="0" w:color="auto"/>
                <w:right w:val="none" w:sz="0" w:space="0" w:color="auto"/>
              </w:divBdr>
              <w:divsChild>
                <w:div w:id="733115750">
                  <w:marLeft w:val="0"/>
                  <w:marRight w:val="0"/>
                  <w:marTop w:val="0"/>
                  <w:marBottom w:val="0"/>
                  <w:divBdr>
                    <w:top w:val="none" w:sz="0" w:space="0" w:color="auto"/>
                    <w:left w:val="none" w:sz="0" w:space="0" w:color="auto"/>
                    <w:bottom w:val="none" w:sz="0" w:space="0" w:color="auto"/>
                    <w:right w:val="none" w:sz="0" w:space="0" w:color="auto"/>
                  </w:divBdr>
                  <w:divsChild>
                    <w:div w:id="2111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2320">
          <w:marLeft w:val="0"/>
          <w:marRight w:val="0"/>
          <w:marTop w:val="0"/>
          <w:marBottom w:val="0"/>
          <w:divBdr>
            <w:top w:val="none" w:sz="0" w:space="0" w:color="auto"/>
            <w:left w:val="none" w:sz="0" w:space="0" w:color="auto"/>
            <w:bottom w:val="none" w:sz="0" w:space="0" w:color="auto"/>
            <w:right w:val="none" w:sz="0" w:space="0" w:color="auto"/>
          </w:divBdr>
          <w:divsChild>
            <w:div w:id="1206482746">
              <w:marLeft w:val="75"/>
              <w:marRight w:val="75"/>
              <w:marTop w:val="375"/>
              <w:marBottom w:val="75"/>
              <w:divBdr>
                <w:top w:val="none" w:sz="0" w:space="0" w:color="auto"/>
                <w:left w:val="none" w:sz="0" w:space="0" w:color="auto"/>
                <w:bottom w:val="none" w:sz="0" w:space="0" w:color="auto"/>
                <w:right w:val="none" w:sz="0" w:space="0" w:color="auto"/>
              </w:divBdr>
              <w:divsChild>
                <w:div w:id="855079796">
                  <w:marLeft w:val="0"/>
                  <w:marRight w:val="0"/>
                  <w:marTop w:val="0"/>
                  <w:marBottom w:val="0"/>
                  <w:divBdr>
                    <w:top w:val="none" w:sz="0" w:space="0" w:color="auto"/>
                    <w:left w:val="none" w:sz="0" w:space="0" w:color="auto"/>
                    <w:bottom w:val="none" w:sz="0" w:space="0" w:color="auto"/>
                    <w:right w:val="none" w:sz="0" w:space="0" w:color="auto"/>
                  </w:divBdr>
                  <w:divsChild>
                    <w:div w:id="2140763284">
                      <w:marLeft w:val="150"/>
                      <w:marRight w:val="0"/>
                      <w:marTop w:val="0"/>
                      <w:marBottom w:val="0"/>
                      <w:divBdr>
                        <w:top w:val="none" w:sz="0" w:space="0" w:color="auto"/>
                        <w:left w:val="none" w:sz="0" w:space="0" w:color="auto"/>
                        <w:bottom w:val="none" w:sz="0" w:space="0" w:color="auto"/>
                        <w:right w:val="none" w:sz="0" w:space="0" w:color="auto"/>
                      </w:divBdr>
                    </w:div>
                    <w:div w:id="1812812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6719">
          <w:marLeft w:val="0"/>
          <w:marRight w:val="0"/>
          <w:marTop w:val="0"/>
          <w:marBottom w:val="0"/>
          <w:divBdr>
            <w:top w:val="none" w:sz="0" w:space="0" w:color="auto"/>
            <w:left w:val="none" w:sz="0" w:space="0" w:color="auto"/>
            <w:bottom w:val="none" w:sz="0" w:space="0" w:color="auto"/>
            <w:right w:val="none" w:sz="0" w:space="0" w:color="auto"/>
          </w:divBdr>
          <w:divsChild>
            <w:div w:id="1967813781">
              <w:marLeft w:val="75"/>
              <w:marRight w:val="75"/>
              <w:marTop w:val="375"/>
              <w:marBottom w:val="75"/>
              <w:divBdr>
                <w:top w:val="none" w:sz="0" w:space="0" w:color="auto"/>
                <w:left w:val="none" w:sz="0" w:space="0" w:color="auto"/>
                <w:bottom w:val="none" w:sz="0" w:space="0" w:color="auto"/>
                <w:right w:val="none" w:sz="0" w:space="0" w:color="auto"/>
              </w:divBdr>
              <w:divsChild>
                <w:div w:id="600333441">
                  <w:marLeft w:val="0"/>
                  <w:marRight w:val="0"/>
                  <w:marTop w:val="0"/>
                  <w:marBottom w:val="0"/>
                  <w:divBdr>
                    <w:top w:val="none" w:sz="0" w:space="0" w:color="auto"/>
                    <w:left w:val="none" w:sz="0" w:space="0" w:color="auto"/>
                    <w:bottom w:val="none" w:sz="0" w:space="0" w:color="auto"/>
                    <w:right w:val="none" w:sz="0" w:space="0" w:color="auto"/>
                  </w:divBdr>
                  <w:divsChild>
                    <w:div w:id="80761125">
                      <w:marLeft w:val="0"/>
                      <w:marRight w:val="0"/>
                      <w:marTop w:val="0"/>
                      <w:marBottom w:val="0"/>
                      <w:divBdr>
                        <w:top w:val="none" w:sz="0" w:space="0" w:color="auto"/>
                        <w:left w:val="none" w:sz="0" w:space="0" w:color="auto"/>
                        <w:bottom w:val="none" w:sz="0" w:space="0" w:color="auto"/>
                        <w:right w:val="none" w:sz="0" w:space="0" w:color="auto"/>
                      </w:divBdr>
                      <w:divsChild>
                        <w:div w:id="869145735">
                          <w:marLeft w:val="75"/>
                          <w:marRight w:val="0"/>
                          <w:marTop w:val="0"/>
                          <w:marBottom w:val="0"/>
                          <w:divBdr>
                            <w:top w:val="none" w:sz="0" w:space="0" w:color="auto"/>
                            <w:left w:val="none" w:sz="0" w:space="0" w:color="auto"/>
                            <w:bottom w:val="none" w:sz="0" w:space="0" w:color="auto"/>
                            <w:right w:val="none" w:sz="0" w:space="0" w:color="auto"/>
                          </w:divBdr>
                        </w:div>
                        <w:div w:id="1915894341">
                          <w:marLeft w:val="75"/>
                          <w:marRight w:val="0"/>
                          <w:marTop w:val="0"/>
                          <w:marBottom w:val="0"/>
                          <w:divBdr>
                            <w:top w:val="none" w:sz="0" w:space="0" w:color="auto"/>
                            <w:left w:val="none" w:sz="0" w:space="0" w:color="auto"/>
                            <w:bottom w:val="none" w:sz="0" w:space="0" w:color="auto"/>
                            <w:right w:val="none" w:sz="0" w:space="0" w:color="auto"/>
                          </w:divBdr>
                        </w:div>
                        <w:div w:id="2095397825">
                          <w:marLeft w:val="75"/>
                          <w:marRight w:val="0"/>
                          <w:marTop w:val="0"/>
                          <w:marBottom w:val="0"/>
                          <w:divBdr>
                            <w:top w:val="none" w:sz="0" w:space="0" w:color="auto"/>
                            <w:left w:val="none" w:sz="0" w:space="0" w:color="auto"/>
                            <w:bottom w:val="none" w:sz="0" w:space="0" w:color="auto"/>
                            <w:right w:val="none" w:sz="0" w:space="0" w:color="auto"/>
                          </w:divBdr>
                        </w:div>
                        <w:div w:id="118648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910640">
          <w:marLeft w:val="0"/>
          <w:marRight w:val="0"/>
          <w:marTop w:val="0"/>
          <w:marBottom w:val="0"/>
          <w:divBdr>
            <w:top w:val="none" w:sz="0" w:space="0" w:color="auto"/>
            <w:left w:val="none" w:sz="0" w:space="0" w:color="auto"/>
            <w:bottom w:val="none" w:sz="0" w:space="0" w:color="auto"/>
            <w:right w:val="none" w:sz="0" w:space="0" w:color="auto"/>
          </w:divBdr>
          <w:divsChild>
            <w:div w:id="1254818368">
              <w:marLeft w:val="75"/>
              <w:marRight w:val="75"/>
              <w:marTop w:val="375"/>
              <w:marBottom w:val="75"/>
              <w:divBdr>
                <w:top w:val="none" w:sz="0" w:space="0" w:color="auto"/>
                <w:left w:val="none" w:sz="0" w:space="0" w:color="auto"/>
                <w:bottom w:val="none" w:sz="0" w:space="0" w:color="auto"/>
                <w:right w:val="none" w:sz="0" w:space="0" w:color="auto"/>
              </w:divBdr>
              <w:divsChild>
                <w:div w:id="1103693176">
                  <w:marLeft w:val="0"/>
                  <w:marRight w:val="0"/>
                  <w:marTop w:val="0"/>
                  <w:marBottom w:val="0"/>
                  <w:divBdr>
                    <w:top w:val="none" w:sz="0" w:space="0" w:color="auto"/>
                    <w:left w:val="none" w:sz="0" w:space="0" w:color="auto"/>
                    <w:bottom w:val="none" w:sz="0" w:space="0" w:color="auto"/>
                    <w:right w:val="none" w:sz="0" w:space="0" w:color="auto"/>
                  </w:divBdr>
                  <w:divsChild>
                    <w:div w:id="1928806923">
                      <w:marLeft w:val="-15"/>
                      <w:marRight w:val="-15"/>
                      <w:marTop w:val="0"/>
                      <w:marBottom w:val="0"/>
                      <w:divBdr>
                        <w:top w:val="none" w:sz="0" w:space="0" w:color="auto"/>
                        <w:left w:val="none" w:sz="0" w:space="0" w:color="auto"/>
                        <w:bottom w:val="none" w:sz="0" w:space="0" w:color="auto"/>
                        <w:right w:val="none" w:sz="0" w:space="0" w:color="auto"/>
                      </w:divBdr>
                    </w:div>
                    <w:div w:id="1111970468">
                      <w:marLeft w:val="150"/>
                      <w:marRight w:val="0"/>
                      <w:marTop w:val="0"/>
                      <w:marBottom w:val="0"/>
                      <w:divBdr>
                        <w:top w:val="none" w:sz="0" w:space="0" w:color="auto"/>
                        <w:left w:val="none" w:sz="0" w:space="0" w:color="auto"/>
                        <w:bottom w:val="none" w:sz="0" w:space="0" w:color="auto"/>
                        <w:right w:val="none" w:sz="0" w:space="0" w:color="auto"/>
                      </w:divBdr>
                    </w:div>
                    <w:div w:id="19496973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830">
          <w:marLeft w:val="0"/>
          <w:marRight w:val="0"/>
          <w:marTop w:val="0"/>
          <w:marBottom w:val="0"/>
          <w:divBdr>
            <w:top w:val="none" w:sz="0" w:space="0" w:color="auto"/>
            <w:left w:val="none" w:sz="0" w:space="0" w:color="auto"/>
            <w:bottom w:val="none" w:sz="0" w:space="0" w:color="auto"/>
            <w:right w:val="none" w:sz="0" w:space="0" w:color="auto"/>
          </w:divBdr>
          <w:divsChild>
            <w:div w:id="651373219">
              <w:marLeft w:val="75"/>
              <w:marRight w:val="75"/>
              <w:marTop w:val="375"/>
              <w:marBottom w:val="75"/>
              <w:divBdr>
                <w:top w:val="none" w:sz="0" w:space="0" w:color="auto"/>
                <w:left w:val="none" w:sz="0" w:space="0" w:color="auto"/>
                <w:bottom w:val="none" w:sz="0" w:space="0" w:color="auto"/>
                <w:right w:val="none" w:sz="0" w:space="0" w:color="auto"/>
              </w:divBdr>
              <w:divsChild>
                <w:div w:id="1254045130">
                  <w:marLeft w:val="0"/>
                  <w:marRight w:val="0"/>
                  <w:marTop w:val="0"/>
                  <w:marBottom w:val="0"/>
                  <w:divBdr>
                    <w:top w:val="none" w:sz="0" w:space="0" w:color="auto"/>
                    <w:left w:val="none" w:sz="0" w:space="0" w:color="auto"/>
                    <w:bottom w:val="none" w:sz="0" w:space="0" w:color="auto"/>
                    <w:right w:val="none" w:sz="0" w:space="0" w:color="auto"/>
                  </w:divBdr>
                  <w:divsChild>
                    <w:div w:id="15057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3255">
          <w:marLeft w:val="0"/>
          <w:marRight w:val="0"/>
          <w:marTop w:val="0"/>
          <w:marBottom w:val="0"/>
          <w:divBdr>
            <w:top w:val="none" w:sz="0" w:space="0" w:color="auto"/>
            <w:left w:val="none" w:sz="0" w:space="0" w:color="auto"/>
            <w:bottom w:val="none" w:sz="0" w:space="0" w:color="auto"/>
            <w:right w:val="none" w:sz="0" w:space="0" w:color="auto"/>
          </w:divBdr>
          <w:divsChild>
            <w:div w:id="1113280860">
              <w:marLeft w:val="75"/>
              <w:marRight w:val="75"/>
              <w:marTop w:val="375"/>
              <w:marBottom w:val="75"/>
              <w:divBdr>
                <w:top w:val="none" w:sz="0" w:space="0" w:color="auto"/>
                <w:left w:val="none" w:sz="0" w:space="0" w:color="auto"/>
                <w:bottom w:val="none" w:sz="0" w:space="0" w:color="auto"/>
                <w:right w:val="none" w:sz="0" w:space="0" w:color="auto"/>
              </w:divBdr>
              <w:divsChild>
                <w:div w:id="11548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9074">
          <w:marLeft w:val="0"/>
          <w:marRight w:val="0"/>
          <w:marTop w:val="0"/>
          <w:marBottom w:val="0"/>
          <w:divBdr>
            <w:top w:val="none" w:sz="0" w:space="0" w:color="auto"/>
            <w:left w:val="none" w:sz="0" w:space="0" w:color="auto"/>
            <w:bottom w:val="none" w:sz="0" w:space="0" w:color="auto"/>
            <w:right w:val="none" w:sz="0" w:space="0" w:color="auto"/>
          </w:divBdr>
          <w:divsChild>
            <w:div w:id="1488979158">
              <w:marLeft w:val="75"/>
              <w:marRight w:val="75"/>
              <w:marTop w:val="375"/>
              <w:marBottom w:val="75"/>
              <w:divBdr>
                <w:top w:val="none" w:sz="0" w:space="0" w:color="auto"/>
                <w:left w:val="none" w:sz="0" w:space="0" w:color="auto"/>
                <w:bottom w:val="none" w:sz="0" w:space="0" w:color="auto"/>
                <w:right w:val="none" w:sz="0" w:space="0" w:color="auto"/>
              </w:divBdr>
              <w:divsChild>
                <w:div w:id="520511594">
                  <w:marLeft w:val="0"/>
                  <w:marRight w:val="0"/>
                  <w:marTop w:val="0"/>
                  <w:marBottom w:val="0"/>
                  <w:divBdr>
                    <w:top w:val="none" w:sz="0" w:space="0" w:color="auto"/>
                    <w:left w:val="none" w:sz="0" w:space="0" w:color="auto"/>
                    <w:bottom w:val="none" w:sz="0" w:space="0" w:color="auto"/>
                    <w:right w:val="none" w:sz="0" w:space="0" w:color="auto"/>
                  </w:divBdr>
                  <w:divsChild>
                    <w:div w:id="1759204789">
                      <w:marLeft w:val="0"/>
                      <w:marRight w:val="0"/>
                      <w:marTop w:val="0"/>
                      <w:marBottom w:val="0"/>
                      <w:divBdr>
                        <w:top w:val="none" w:sz="0" w:space="0" w:color="auto"/>
                        <w:left w:val="none" w:sz="0" w:space="0" w:color="auto"/>
                        <w:bottom w:val="none" w:sz="0" w:space="0" w:color="auto"/>
                        <w:right w:val="none" w:sz="0" w:space="0" w:color="auto"/>
                      </w:divBdr>
                      <w:divsChild>
                        <w:div w:id="928466653">
                          <w:marLeft w:val="75"/>
                          <w:marRight w:val="0"/>
                          <w:marTop w:val="0"/>
                          <w:marBottom w:val="0"/>
                          <w:divBdr>
                            <w:top w:val="none" w:sz="0" w:space="0" w:color="auto"/>
                            <w:left w:val="none" w:sz="0" w:space="0" w:color="auto"/>
                            <w:bottom w:val="none" w:sz="0" w:space="0" w:color="auto"/>
                            <w:right w:val="none" w:sz="0" w:space="0" w:color="auto"/>
                          </w:divBdr>
                        </w:div>
                        <w:div w:id="633366925">
                          <w:marLeft w:val="75"/>
                          <w:marRight w:val="0"/>
                          <w:marTop w:val="0"/>
                          <w:marBottom w:val="0"/>
                          <w:divBdr>
                            <w:top w:val="none" w:sz="0" w:space="0" w:color="auto"/>
                            <w:left w:val="none" w:sz="0" w:space="0" w:color="auto"/>
                            <w:bottom w:val="none" w:sz="0" w:space="0" w:color="auto"/>
                            <w:right w:val="none" w:sz="0" w:space="0" w:color="auto"/>
                          </w:divBdr>
                        </w:div>
                        <w:div w:id="2065256958">
                          <w:marLeft w:val="75"/>
                          <w:marRight w:val="0"/>
                          <w:marTop w:val="0"/>
                          <w:marBottom w:val="0"/>
                          <w:divBdr>
                            <w:top w:val="none" w:sz="0" w:space="0" w:color="auto"/>
                            <w:left w:val="none" w:sz="0" w:space="0" w:color="auto"/>
                            <w:bottom w:val="none" w:sz="0" w:space="0" w:color="auto"/>
                            <w:right w:val="none" w:sz="0" w:space="0" w:color="auto"/>
                          </w:divBdr>
                        </w:div>
                        <w:div w:id="346833612">
                          <w:marLeft w:val="75"/>
                          <w:marRight w:val="0"/>
                          <w:marTop w:val="0"/>
                          <w:marBottom w:val="0"/>
                          <w:divBdr>
                            <w:top w:val="none" w:sz="0" w:space="0" w:color="auto"/>
                            <w:left w:val="none" w:sz="0" w:space="0" w:color="auto"/>
                            <w:bottom w:val="none" w:sz="0" w:space="0" w:color="auto"/>
                            <w:right w:val="none" w:sz="0" w:space="0" w:color="auto"/>
                          </w:divBdr>
                        </w:div>
                        <w:div w:id="561718759">
                          <w:marLeft w:val="75"/>
                          <w:marRight w:val="0"/>
                          <w:marTop w:val="0"/>
                          <w:marBottom w:val="0"/>
                          <w:divBdr>
                            <w:top w:val="none" w:sz="0" w:space="0" w:color="auto"/>
                            <w:left w:val="none" w:sz="0" w:space="0" w:color="auto"/>
                            <w:bottom w:val="none" w:sz="0" w:space="0" w:color="auto"/>
                            <w:right w:val="none" w:sz="0" w:space="0" w:color="auto"/>
                          </w:divBdr>
                        </w:div>
                        <w:div w:id="258678579">
                          <w:marLeft w:val="75"/>
                          <w:marRight w:val="0"/>
                          <w:marTop w:val="0"/>
                          <w:marBottom w:val="0"/>
                          <w:divBdr>
                            <w:top w:val="none" w:sz="0" w:space="0" w:color="auto"/>
                            <w:left w:val="none" w:sz="0" w:space="0" w:color="auto"/>
                            <w:bottom w:val="none" w:sz="0" w:space="0" w:color="auto"/>
                            <w:right w:val="none" w:sz="0" w:space="0" w:color="auto"/>
                          </w:divBdr>
                        </w:div>
                        <w:div w:id="95105326">
                          <w:marLeft w:val="75"/>
                          <w:marRight w:val="0"/>
                          <w:marTop w:val="0"/>
                          <w:marBottom w:val="0"/>
                          <w:divBdr>
                            <w:top w:val="none" w:sz="0" w:space="0" w:color="auto"/>
                            <w:left w:val="none" w:sz="0" w:space="0" w:color="auto"/>
                            <w:bottom w:val="none" w:sz="0" w:space="0" w:color="auto"/>
                            <w:right w:val="none" w:sz="0" w:space="0" w:color="auto"/>
                          </w:divBdr>
                        </w:div>
                        <w:div w:id="1085491447">
                          <w:marLeft w:val="75"/>
                          <w:marRight w:val="0"/>
                          <w:marTop w:val="0"/>
                          <w:marBottom w:val="0"/>
                          <w:divBdr>
                            <w:top w:val="none" w:sz="0" w:space="0" w:color="auto"/>
                            <w:left w:val="none" w:sz="0" w:space="0" w:color="auto"/>
                            <w:bottom w:val="none" w:sz="0" w:space="0" w:color="auto"/>
                            <w:right w:val="none" w:sz="0" w:space="0" w:color="auto"/>
                          </w:divBdr>
                        </w:div>
                        <w:div w:id="1204709382">
                          <w:marLeft w:val="75"/>
                          <w:marRight w:val="0"/>
                          <w:marTop w:val="0"/>
                          <w:marBottom w:val="0"/>
                          <w:divBdr>
                            <w:top w:val="none" w:sz="0" w:space="0" w:color="auto"/>
                            <w:left w:val="none" w:sz="0" w:space="0" w:color="auto"/>
                            <w:bottom w:val="none" w:sz="0" w:space="0" w:color="auto"/>
                            <w:right w:val="none" w:sz="0" w:space="0" w:color="auto"/>
                          </w:divBdr>
                        </w:div>
                        <w:div w:id="1435319833">
                          <w:marLeft w:val="75"/>
                          <w:marRight w:val="0"/>
                          <w:marTop w:val="0"/>
                          <w:marBottom w:val="0"/>
                          <w:divBdr>
                            <w:top w:val="none" w:sz="0" w:space="0" w:color="auto"/>
                            <w:left w:val="none" w:sz="0" w:space="0" w:color="auto"/>
                            <w:bottom w:val="none" w:sz="0" w:space="0" w:color="auto"/>
                            <w:right w:val="none" w:sz="0" w:space="0" w:color="auto"/>
                          </w:divBdr>
                        </w:div>
                        <w:div w:id="1353409513">
                          <w:marLeft w:val="75"/>
                          <w:marRight w:val="0"/>
                          <w:marTop w:val="0"/>
                          <w:marBottom w:val="0"/>
                          <w:divBdr>
                            <w:top w:val="none" w:sz="0" w:space="0" w:color="auto"/>
                            <w:left w:val="none" w:sz="0" w:space="0" w:color="auto"/>
                            <w:bottom w:val="none" w:sz="0" w:space="0" w:color="auto"/>
                            <w:right w:val="none" w:sz="0" w:space="0" w:color="auto"/>
                          </w:divBdr>
                        </w:div>
                        <w:div w:id="404911604">
                          <w:marLeft w:val="75"/>
                          <w:marRight w:val="0"/>
                          <w:marTop w:val="0"/>
                          <w:marBottom w:val="0"/>
                          <w:divBdr>
                            <w:top w:val="none" w:sz="0" w:space="0" w:color="auto"/>
                            <w:left w:val="none" w:sz="0" w:space="0" w:color="auto"/>
                            <w:bottom w:val="none" w:sz="0" w:space="0" w:color="auto"/>
                            <w:right w:val="none" w:sz="0" w:space="0" w:color="auto"/>
                          </w:divBdr>
                        </w:div>
                        <w:div w:id="1069619415">
                          <w:marLeft w:val="75"/>
                          <w:marRight w:val="0"/>
                          <w:marTop w:val="0"/>
                          <w:marBottom w:val="0"/>
                          <w:divBdr>
                            <w:top w:val="none" w:sz="0" w:space="0" w:color="auto"/>
                            <w:left w:val="none" w:sz="0" w:space="0" w:color="auto"/>
                            <w:bottom w:val="none" w:sz="0" w:space="0" w:color="auto"/>
                            <w:right w:val="none" w:sz="0" w:space="0" w:color="auto"/>
                          </w:divBdr>
                        </w:div>
                        <w:div w:id="287587700">
                          <w:marLeft w:val="75"/>
                          <w:marRight w:val="0"/>
                          <w:marTop w:val="0"/>
                          <w:marBottom w:val="0"/>
                          <w:divBdr>
                            <w:top w:val="none" w:sz="0" w:space="0" w:color="auto"/>
                            <w:left w:val="none" w:sz="0" w:space="0" w:color="auto"/>
                            <w:bottom w:val="none" w:sz="0" w:space="0" w:color="auto"/>
                            <w:right w:val="none" w:sz="0" w:space="0" w:color="auto"/>
                          </w:divBdr>
                        </w:div>
                        <w:div w:id="820003016">
                          <w:marLeft w:val="75"/>
                          <w:marRight w:val="0"/>
                          <w:marTop w:val="0"/>
                          <w:marBottom w:val="0"/>
                          <w:divBdr>
                            <w:top w:val="none" w:sz="0" w:space="0" w:color="auto"/>
                            <w:left w:val="none" w:sz="0" w:space="0" w:color="auto"/>
                            <w:bottom w:val="none" w:sz="0" w:space="0" w:color="auto"/>
                            <w:right w:val="none" w:sz="0" w:space="0" w:color="auto"/>
                          </w:divBdr>
                        </w:div>
                        <w:div w:id="1246719615">
                          <w:marLeft w:val="75"/>
                          <w:marRight w:val="0"/>
                          <w:marTop w:val="0"/>
                          <w:marBottom w:val="0"/>
                          <w:divBdr>
                            <w:top w:val="none" w:sz="0" w:space="0" w:color="auto"/>
                            <w:left w:val="none" w:sz="0" w:space="0" w:color="auto"/>
                            <w:bottom w:val="none" w:sz="0" w:space="0" w:color="auto"/>
                            <w:right w:val="none" w:sz="0" w:space="0" w:color="auto"/>
                          </w:divBdr>
                        </w:div>
                        <w:div w:id="602299505">
                          <w:marLeft w:val="75"/>
                          <w:marRight w:val="0"/>
                          <w:marTop w:val="0"/>
                          <w:marBottom w:val="0"/>
                          <w:divBdr>
                            <w:top w:val="none" w:sz="0" w:space="0" w:color="auto"/>
                            <w:left w:val="none" w:sz="0" w:space="0" w:color="auto"/>
                            <w:bottom w:val="none" w:sz="0" w:space="0" w:color="auto"/>
                            <w:right w:val="none" w:sz="0" w:space="0" w:color="auto"/>
                          </w:divBdr>
                        </w:div>
                        <w:div w:id="1956473286">
                          <w:marLeft w:val="75"/>
                          <w:marRight w:val="0"/>
                          <w:marTop w:val="0"/>
                          <w:marBottom w:val="0"/>
                          <w:divBdr>
                            <w:top w:val="none" w:sz="0" w:space="0" w:color="auto"/>
                            <w:left w:val="none" w:sz="0" w:space="0" w:color="auto"/>
                            <w:bottom w:val="none" w:sz="0" w:space="0" w:color="auto"/>
                            <w:right w:val="none" w:sz="0" w:space="0" w:color="auto"/>
                          </w:divBdr>
                        </w:div>
                        <w:div w:id="19637270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1211">
          <w:marLeft w:val="0"/>
          <w:marRight w:val="0"/>
          <w:marTop w:val="0"/>
          <w:marBottom w:val="0"/>
          <w:divBdr>
            <w:top w:val="none" w:sz="0" w:space="0" w:color="auto"/>
            <w:left w:val="none" w:sz="0" w:space="0" w:color="auto"/>
            <w:bottom w:val="none" w:sz="0" w:space="0" w:color="auto"/>
            <w:right w:val="none" w:sz="0" w:space="0" w:color="auto"/>
          </w:divBdr>
          <w:divsChild>
            <w:div w:id="1125348493">
              <w:marLeft w:val="75"/>
              <w:marRight w:val="75"/>
              <w:marTop w:val="375"/>
              <w:marBottom w:val="75"/>
              <w:divBdr>
                <w:top w:val="none" w:sz="0" w:space="0" w:color="auto"/>
                <w:left w:val="none" w:sz="0" w:space="0" w:color="auto"/>
                <w:bottom w:val="none" w:sz="0" w:space="0" w:color="auto"/>
                <w:right w:val="none" w:sz="0" w:space="0" w:color="auto"/>
              </w:divBdr>
              <w:divsChild>
                <w:div w:id="4953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959">
          <w:marLeft w:val="0"/>
          <w:marRight w:val="0"/>
          <w:marTop w:val="0"/>
          <w:marBottom w:val="0"/>
          <w:divBdr>
            <w:top w:val="none" w:sz="0" w:space="0" w:color="auto"/>
            <w:left w:val="none" w:sz="0" w:space="0" w:color="auto"/>
            <w:bottom w:val="none" w:sz="0" w:space="0" w:color="auto"/>
            <w:right w:val="none" w:sz="0" w:space="0" w:color="auto"/>
          </w:divBdr>
          <w:divsChild>
            <w:div w:id="1641228071">
              <w:marLeft w:val="75"/>
              <w:marRight w:val="75"/>
              <w:marTop w:val="375"/>
              <w:marBottom w:val="75"/>
              <w:divBdr>
                <w:top w:val="none" w:sz="0" w:space="0" w:color="auto"/>
                <w:left w:val="none" w:sz="0" w:space="0" w:color="auto"/>
                <w:bottom w:val="none" w:sz="0" w:space="0" w:color="auto"/>
                <w:right w:val="none" w:sz="0" w:space="0" w:color="auto"/>
              </w:divBdr>
              <w:divsChild>
                <w:div w:id="1416510721">
                  <w:marLeft w:val="0"/>
                  <w:marRight w:val="0"/>
                  <w:marTop w:val="0"/>
                  <w:marBottom w:val="0"/>
                  <w:divBdr>
                    <w:top w:val="none" w:sz="0" w:space="0" w:color="auto"/>
                    <w:left w:val="none" w:sz="0" w:space="0" w:color="auto"/>
                    <w:bottom w:val="none" w:sz="0" w:space="0" w:color="auto"/>
                    <w:right w:val="none" w:sz="0" w:space="0" w:color="auto"/>
                  </w:divBdr>
                  <w:divsChild>
                    <w:div w:id="17646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3373">
          <w:marLeft w:val="0"/>
          <w:marRight w:val="0"/>
          <w:marTop w:val="0"/>
          <w:marBottom w:val="0"/>
          <w:divBdr>
            <w:top w:val="none" w:sz="0" w:space="0" w:color="auto"/>
            <w:left w:val="none" w:sz="0" w:space="0" w:color="auto"/>
            <w:bottom w:val="none" w:sz="0" w:space="0" w:color="auto"/>
            <w:right w:val="none" w:sz="0" w:space="0" w:color="auto"/>
          </w:divBdr>
          <w:divsChild>
            <w:div w:id="71777059">
              <w:marLeft w:val="75"/>
              <w:marRight w:val="75"/>
              <w:marTop w:val="375"/>
              <w:marBottom w:val="75"/>
              <w:divBdr>
                <w:top w:val="none" w:sz="0" w:space="0" w:color="auto"/>
                <w:left w:val="none" w:sz="0" w:space="0" w:color="auto"/>
                <w:bottom w:val="none" w:sz="0" w:space="0" w:color="auto"/>
                <w:right w:val="none" w:sz="0" w:space="0" w:color="auto"/>
              </w:divBdr>
              <w:divsChild>
                <w:div w:id="1390300099">
                  <w:marLeft w:val="0"/>
                  <w:marRight w:val="0"/>
                  <w:marTop w:val="0"/>
                  <w:marBottom w:val="0"/>
                  <w:divBdr>
                    <w:top w:val="none" w:sz="0" w:space="0" w:color="auto"/>
                    <w:left w:val="none" w:sz="0" w:space="0" w:color="auto"/>
                    <w:bottom w:val="none" w:sz="0" w:space="0" w:color="auto"/>
                    <w:right w:val="none" w:sz="0" w:space="0" w:color="auto"/>
                  </w:divBdr>
                  <w:divsChild>
                    <w:div w:id="18879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09240">
          <w:marLeft w:val="0"/>
          <w:marRight w:val="0"/>
          <w:marTop w:val="0"/>
          <w:marBottom w:val="0"/>
          <w:divBdr>
            <w:top w:val="none" w:sz="0" w:space="0" w:color="auto"/>
            <w:left w:val="none" w:sz="0" w:space="0" w:color="auto"/>
            <w:bottom w:val="none" w:sz="0" w:space="0" w:color="auto"/>
            <w:right w:val="none" w:sz="0" w:space="0" w:color="auto"/>
          </w:divBdr>
          <w:divsChild>
            <w:div w:id="2118013669">
              <w:marLeft w:val="75"/>
              <w:marRight w:val="75"/>
              <w:marTop w:val="375"/>
              <w:marBottom w:val="75"/>
              <w:divBdr>
                <w:top w:val="none" w:sz="0" w:space="0" w:color="auto"/>
                <w:left w:val="none" w:sz="0" w:space="0" w:color="auto"/>
                <w:bottom w:val="none" w:sz="0" w:space="0" w:color="auto"/>
                <w:right w:val="none" w:sz="0" w:space="0" w:color="auto"/>
              </w:divBdr>
              <w:divsChild>
                <w:div w:id="75714819">
                  <w:marLeft w:val="0"/>
                  <w:marRight w:val="0"/>
                  <w:marTop w:val="0"/>
                  <w:marBottom w:val="0"/>
                  <w:divBdr>
                    <w:top w:val="none" w:sz="0" w:space="0" w:color="auto"/>
                    <w:left w:val="none" w:sz="0" w:space="0" w:color="auto"/>
                    <w:bottom w:val="none" w:sz="0" w:space="0" w:color="auto"/>
                    <w:right w:val="none" w:sz="0" w:space="0" w:color="auto"/>
                  </w:divBdr>
                  <w:divsChild>
                    <w:div w:id="991564624">
                      <w:marLeft w:val="0"/>
                      <w:marRight w:val="0"/>
                      <w:marTop w:val="0"/>
                      <w:marBottom w:val="0"/>
                      <w:divBdr>
                        <w:top w:val="none" w:sz="0" w:space="0" w:color="auto"/>
                        <w:left w:val="none" w:sz="0" w:space="0" w:color="auto"/>
                        <w:bottom w:val="none" w:sz="0" w:space="0" w:color="auto"/>
                        <w:right w:val="none" w:sz="0" w:space="0" w:color="auto"/>
                      </w:divBdr>
                      <w:divsChild>
                        <w:div w:id="2034190707">
                          <w:marLeft w:val="75"/>
                          <w:marRight w:val="0"/>
                          <w:marTop w:val="0"/>
                          <w:marBottom w:val="0"/>
                          <w:divBdr>
                            <w:top w:val="none" w:sz="0" w:space="0" w:color="auto"/>
                            <w:left w:val="none" w:sz="0" w:space="0" w:color="auto"/>
                            <w:bottom w:val="none" w:sz="0" w:space="0" w:color="auto"/>
                            <w:right w:val="none" w:sz="0" w:space="0" w:color="auto"/>
                          </w:divBdr>
                        </w:div>
                        <w:div w:id="16466663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06267">
      <w:bodyDiv w:val="1"/>
      <w:marLeft w:val="0"/>
      <w:marRight w:val="0"/>
      <w:marTop w:val="0"/>
      <w:marBottom w:val="0"/>
      <w:divBdr>
        <w:top w:val="none" w:sz="0" w:space="0" w:color="auto"/>
        <w:left w:val="none" w:sz="0" w:space="0" w:color="auto"/>
        <w:bottom w:val="none" w:sz="0" w:space="0" w:color="auto"/>
        <w:right w:val="none" w:sz="0" w:space="0" w:color="auto"/>
      </w:divBdr>
    </w:div>
    <w:div w:id="1057633770">
      <w:bodyDiv w:val="1"/>
      <w:marLeft w:val="0"/>
      <w:marRight w:val="0"/>
      <w:marTop w:val="0"/>
      <w:marBottom w:val="0"/>
      <w:divBdr>
        <w:top w:val="none" w:sz="0" w:space="0" w:color="auto"/>
        <w:left w:val="none" w:sz="0" w:space="0" w:color="auto"/>
        <w:bottom w:val="none" w:sz="0" w:space="0" w:color="auto"/>
        <w:right w:val="none" w:sz="0" w:space="0" w:color="auto"/>
      </w:divBdr>
      <w:divsChild>
        <w:div w:id="404885339">
          <w:marLeft w:val="0"/>
          <w:marRight w:val="0"/>
          <w:marTop w:val="0"/>
          <w:marBottom w:val="0"/>
          <w:divBdr>
            <w:top w:val="none" w:sz="0" w:space="0" w:color="auto"/>
            <w:left w:val="none" w:sz="0" w:space="0" w:color="auto"/>
            <w:bottom w:val="none" w:sz="0" w:space="0" w:color="auto"/>
            <w:right w:val="none" w:sz="0" w:space="0" w:color="auto"/>
          </w:divBdr>
          <w:divsChild>
            <w:div w:id="247353093">
              <w:marLeft w:val="75"/>
              <w:marRight w:val="75"/>
              <w:marTop w:val="300"/>
              <w:marBottom w:val="75"/>
              <w:divBdr>
                <w:top w:val="none" w:sz="0" w:space="0" w:color="auto"/>
                <w:left w:val="none" w:sz="0" w:space="0" w:color="auto"/>
                <w:bottom w:val="none" w:sz="0" w:space="0" w:color="auto"/>
                <w:right w:val="none" w:sz="0" w:space="0" w:color="auto"/>
              </w:divBdr>
              <w:divsChild>
                <w:div w:id="1209953538">
                  <w:marLeft w:val="0"/>
                  <w:marRight w:val="0"/>
                  <w:marTop w:val="0"/>
                  <w:marBottom w:val="0"/>
                  <w:divBdr>
                    <w:top w:val="none" w:sz="0" w:space="0" w:color="auto"/>
                    <w:left w:val="none" w:sz="0" w:space="0" w:color="auto"/>
                    <w:bottom w:val="none" w:sz="0" w:space="0" w:color="auto"/>
                    <w:right w:val="none" w:sz="0" w:space="0" w:color="auto"/>
                  </w:divBdr>
                  <w:divsChild>
                    <w:div w:id="16542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1279">
          <w:marLeft w:val="0"/>
          <w:marRight w:val="0"/>
          <w:marTop w:val="0"/>
          <w:marBottom w:val="0"/>
          <w:divBdr>
            <w:top w:val="none" w:sz="0" w:space="0" w:color="auto"/>
            <w:left w:val="none" w:sz="0" w:space="0" w:color="auto"/>
            <w:bottom w:val="none" w:sz="0" w:space="0" w:color="auto"/>
            <w:right w:val="none" w:sz="0" w:space="0" w:color="auto"/>
          </w:divBdr>
          <w:divsChild>
            <w:div w:id="237176017">
              <w:marLeft w:val="75"/>
              <w:marRight w:val="75"/>
              <w:marTop w:val="300"/>
              <w:marBottom w:val="75"/>
              <w:divBdr>
                <w:top w:val="none" w:sz="0" w:space="0" w:color="auto"/>
                <w:left w:val="none" w:sz="0" w:space="0" w:color="auto"/>
                <w:bottom w:val="none" w:sz="0" w:space="0" w:color="auto"/>
                <w:right w:val="none" w:sz="0" w:space="0" w:color="auto"/>
              </w:divBdr>
              <w:divsChild>
                <w:div w:id="7947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0495">
      <w:bodyDiv w:val="1"/>
      <w:marLeft w:val="0"/>
      <w:marRight w:val="0"/>
      <w:marTop w:val="0"/>
      <w:marBottom w:val="0"/>
      <w:divBdr>
        <w:top w:val="none" w:sz="0" w:space="0" w:color="auto"/>
        <w:left w:val="none" w:sz="0" w:space="0" w:color="auto"/>
        <w:bottom w:val="none" w:sz="0" w:space="0" w:color="auto"/>
        <w:right w:val="none" w:sz="0" w:space="0" w:color="auto"/>
      </w:divBdr>
      <w:divsChild>
        <w:div w:id="887256102">
          <w:marLeft w:val="0"/>
          <w:marRight w:val="0"/>
          <w:marTop w:val="0"/>
          <w:marBottom w:val="0"/>
          <w:divBdr>
            <w:top w:val="none" w:sz="0" w:space="0" w:color="auto"/>
            <w:left w:val="none" w:sz="0" w:space="0" w:color="auto"/>
            <w:bottom w:val="none" w:sz="0" w:space="0" w:color="auto"/>
            <w:right w:val="none" w:sz="0" w:space="0" w:color="auto"/>
          </w:divBdr>
          <w:divsChild>
            <w:div w:id="1337536797">
              <w:marLeft w:val="75"/>
              <w:marRight w:val="75"/>
              <w:marTop w:val="375"/>
              <w:marBottom w:val="75"/>
              <w:divBdr>
                <w:top w:val="none" w:sz="0" w:space="0" w:color="auto"/>
                <w:left w:val="none" w:sz="0" w:space="0" w:color="auto"/>
                <w:bottom w:val="none" w:sz="0" w:space="0" w:color="auto"/>
                <w:right w:val="none" w:sz="0" w:space="0" w:color="auto"/>
              </w:divBdr>
              <w:divsChild>
                <w:div w:id="1687099199">
                  <w:marLeft w:val="0"/>
                  <w:marRight w:val="0"/>
                  <w:marTop w:val="0"/>
                  <w:marBottom w:val="0"/>
                  <w:divBdr>
                    <w:top w:val="none" w:sz="0" w:space="0" w:color="auto"/>
                    <w:left w:val="none" w:sz="0" w:space="0" w:color="auto"/>
                    <w:bottom w:val="none" w:sz="0" w:space="0" w:color="auto"/>
                    <w:right w:val="none" w:sz="0" w:space="0" w:color="auto"/>
                  </w:divBdr>
                  <w:divsChild>
                    <w:div w:id="10281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3236">
          <w:marLeft w:val="0"/>
          <w:marRight w:val="0"/>
          <w:marTop w:val="0"/>
          <w:marBottom w:val="0"/>
          <w:divBdr>
            <w:top w:val="none" w:sz="0" w:space="0" w:color="auto"/>
            <w:left w:val="none" w:sz="0" w:space="0" w:color="auto"/>
            <w:bottom w:val="none" w:sz="0" w:space="0" w:color="auto"/>
            <w:right w:val="none" w:sz="0" w:space="0" w:color="auto"/>
          </w:divBdr>
          <w:divsChild>
            <w:div w:id="1304625866">
              <w:marLeft w:val="75"/>
              <w:marRight w:val="75"/>
              <w:marTop w:val="375"/>
              <w:marBottom w:val="75"/>
              <w:divBdr>
                <w:top w:val="none" w:sz="0" w:space="0" w:color="auto"/>
                <w:left w:val="none" w:sz="0" w:space="0" w:color="auto"/>
                <w:bottom w:val="none" w:sz="0" w:space="0" w:color="auto"/>
                <w:right w:val="none" w:sz="0" w:space="0" w:color="auto"/>
              </w:divBdr>
              <w:divsChild>
                <w:div w:id="251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7586">
      <w:bodyDiv w:val="1"/>
      <w:marLeft w:val="0"/>
      <w:marRight w:val="0"/>
      <w:marTop w:val="0"/>
      <w:marBottom w:val="0"/>
      <w:divBdr>
        <w:top w:val="none" w:sz="0" w:space="0" w:color="auto"/>
        <w:left w:val="none" w:sz="0" w:space="0" w:color="auto"/>
        <w:bottom w:val="none" w:sz="0" w:space="0" w:color="auto"/>
        <w:right w:val="none" w:sz="0" w:space="0" w:color="auto"/>
      </w:divBdr>
      <w:divsChild>
        <w:div w:id="1660386046">
          <w:marLeft w:val="0"/>
          <w:marRight w:val="0"/>
          <w:marTop w:val="0"/>
          <w:marBottom w:val="0"/>
          <w:divBdr>
            <w:top w:val="none" w:sz="0" w:space="0" w:color="auto"/>
            <w:left w:val="none" w:sz="0" w:space="0" w:color="auto"/>
            <w:bottom w:val="none" w:sz="0" w:space="0" w:color="auto"/>
            <w:right w:val="none" w:sz="0" w:space="0" w:color="auto"/>
          </w:divBdr>
          <w:divsChild>
            <w:div w:id="276910969">
              <w:marLeft w:val="75"/>
              <w:marRight w:val="75"/>
              <w:marTop w:val="375"/>
              <w:marBottom w:val="75"/>
              <w:divBdr>
                <w:top w:val="none" w:sz="0" w:space="0" w:color="auto"/>
                <w:left w:val="none" w:sz="0" w:space="0" w:color="auto"/>
                <w:bottom w:val="none" w:sz="0" w:space="0" w:color="auto"/>
                <w:right w:val="none" w:sz="0" w:space="0" w:color="auto"/>
              </w:divBdr>
              <w:divsChild>
                <w:div w:id="2114200379">
                  <w:marLeft w:val="0"/>
                  <w:marRight w:val="0"/>
                  <w:marTop w:val="0"/>
                  <w:marBottom w:val="0"/>
                  <w:divBdr>
                    <w:top w:val="none" w:sz="0" w:space="0" w:color="auto"/>
                    <w:left w:val="none" w:sz="0" w:space="0" w:color="auto"/>
                    <w:bottom w:val="none" w:sz="0" w:space="0" w:color="auto"/>
                    <w:right w:val="none" w:sz="0" w:space="0" w:color="auto"/>
                  </w:divBdr>
                  <w:divsChild>
                    <w:div w:id="10286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30563">
          <w:marLeft w:val="0"/>
          <w:marRight w:val="0"/>
          <w:marTop w:val="0"/>
          <w:marBottom w:val="0"/>
          <w:divBdr>
            <w:top w:val="none" w:sz="0" w:space="0" w:color="auto"/>
            <w:left w:val="none" w:sz="0" w:space="0" w:color="auto"/>
            <w:bottom w:val="none" w:sz="0" w:space="0" w:color="auto"/>
            <w:right w:val="none" w:sz="0" w:space="0" w:color="auto"/>
          </w:divBdr>
          <w:divsChild>
            <w:div w:id="1758749860">
              <w:marLeft w:val="75"/>
              <w:marRight w:val="75"/>
              <w:marTop w:val="375"/>
              <w:marBottom w:val="75"/>
              <w:divBdr>
                <w:top w:val="none" w:sz="0" w:space="0" w:color="auto"/>
                <w:left w:val="none" w:sz="0" w:space="0" w:color="auto"/>
                <w:bottom w:val="none" w:sz="0" w:space="0" w:color="auto"/>
                <w:right w:val="none" w:sz="0" w:space="0" w:color="auto"/>
              </w:divBdr>
              <w:divsChild>
                <w:div w:id="4214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3308">
      <w:bodyDiv w:val="1"/>
      <w:marLeft w:val="0"/>
      <w:marRight w:val="0"/>
      <w:marTop w:val="0"/>
      <w:marBottom w:val="0"/>
      <w:divBdr>
        <w:top w:val="none" w:sz="0" w:space="0" w:color="auto"/>
        <w:left w:val="none" w:sz="0" w:space="0" w:color="auto"/>
        <w:bottom w:val="none" w:sz="0" w:space="0" w:color="auto"/>
        <w:right w:val="none" w:sz="0" w:space="0" w:color="auto"/>
      </w:divBdr>
      <w:divsChild>
        <w:div w:id="1441142591">
          <w:marLeft w:val="0"/>
          <w:marRight w:val="0"/>
          <w:marTop w:val="0"/>
          <w:marBottom w:val="0"/>
          <w:divBdr>
            <w:top w:val="none" w:sz="0" w:space="0" w:color="auto"/>
            <w:left w:val="none" w:sz="0" w:space="0" w:color="auto"/>
            <w:bottom w:val="none" w:sz="0" w:space="0" w:color="auto"/>
            <w:right w:val="none" w:sz="0" w:space="0" w:color="auto"/>
          </w:divBdr>
          <w:divsChild>
            <w:div w:id="411048744">
              <w:marLeft w:val="75"/>
              <w:marRight w:val="75"/>
              <w:marTop w:val="300"/>
              <w:marBottom w:val="75"/>
              <w:divBdr>
                <w:top w:val="none" w:sz="0" w:space="0" w:color="auto"/>
                <w:left w:val="none" w:sz="0" w:space="0" w:color="auto"/>
                <w:bottom w:val="none" w:sz="0" w:space="0" w:color="auto"/>
                <w:right w:val="none" w:sz="0" w:space="0" w:color="auto"/>
              </w:divBdr>
              <w:divsChild>
                <w:div w:id="95634344">
                  <w:marLeft w:val="0"/>
                  <w:marRight w:val="0"/>
                  <w:marTop w:val="0"/>
                  <w:marBottom w:val="0"/>
                  <w:divBdr>
                    <w:top w:val="none" w:sz="0" w:space="0" w:color="auto"/>
                    <w:left w:val="none" w:sz="0" w:space="0" w:color="auto"/>
                    <w:bottom w:val="none" w:sz="0" w:space="0" w:color="auto"/>
                    <w:right w:val="none" w:sz="0" w:space="0" w:color="auto"/>
                  </w:divBdr>
                  <w:divsChild>
                    <w:div w:id="1578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694">
          <w:marLeft w:val="0"/>
          <w:marRight w:val="0"/>
          <w:marTop w:val="0"/>
          <w:marBottom w:val="0"/>
          <w:divBdr>
            <w:top w:val="none" w:sz="0" w:space="0" w:color="auto"/>
            <w:left w:val="none" w:sz="0" w:space="0" w:color="auto"/>
            <w:bottom w:val="none" w:sz="0" w:space="0" w:color="auto"/>
            <w:right w:val="none" w:sz="0" w:space="0" w:color="auto"/>
          </w:divBdr>
          <w:divsChild>
            <w:div w:id="328292429">
              <w:marLeft w:val="75"/>
              <w:marRight w:val="75"/>
              <w:marTop w:val="300"/>
              <w:marBottom w:val="75"/>
              <w:divBdr>
                <w:top w:val="none" w:sz="0" w:space="0" w:color="auto"/>
                <w:left w:val="none" w:sz="0" w:space="0" w:color="auto"/>
                <w:bottom w:val="none" w:sz="0" w:space="0" w:color="auto"/>
                <w:right w:val="none" w:sz="0" w:space="0" w:color="auto"/>
              </w:divBdr>
              <w:divsChild>
                <w:div w:id="16915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0620">
      <w:bodyDiv w:val="1"/>
      <w:marLeft w:val="0"/>
      <w:marRight w:val="0"/>
      <w:marTop w:val="0"/>
      <w:marBottom w:val="0"/>
      <w:divBdr>
        <w:top w:val="none" w:sz="0" w:space="0" w:color="auto"/>
        <w:left w:val="none" w:sz="0" w:space="0" w:color="auto"/>
        <w:bottom w:val="none" w:sz="0" w:space="0" w:color="auto"/>
        <w:right w:val="none" w:sz="0" w:space="0" w:color="auto"/>
      </w:divBdr>
      <w:divsChild>
        <w:div w:id="66734753">
          <w:marLeft w:val="0"/>
          <w:marRight w:val="0"/>
          <w:marTop w:val="0"/>
          <w:marBottom w:val="0"/>
          <w:divBdr>
            <w:top w:val="none" w:sz="0" w:space="0" w:color="auto"/>
            <w:left w:val="none" w:sz="0" w:space="0" w:color="auto"/>
            <w:bottom w:val="none" w:sz="0" w:space="0" w:color="auto"/>
            <w:right w:val="none" w:sz="0" w:space="0" w:color="auto"/>
          </w:divBdr>
          <w:divsChild>
            <w:div w:id="441875078">
              <w:marLeft w:val="75"/>
              <w:marRight w:val="75"/>
              <w:marTop w:val="300"/>
              <w:marBottom w:val="75"/>
              <w:divBdr>
                <w:top w:val="none" w:sz="0" w:space="0" w:color="auto"/>
                <w:left w:val="none" w:sz="0" w:space="0" w:color="auto"/>
                <w:bottom w:val="none" w:sz="0" w:space="0" w:color="auto"/>
                <w:right w:val="none" w:sz="0" w:space="0" w:color="auto"/>
              </w:divBdr>
              <w:divsChild>
                <w:div w:id="1752502721">
                  <w:marLeft w:val="0"/>
                  <w:marRight w:val="0"/>
                  <w:marTop w:val="0"/>
                  <w:marBottom w:val="0"/>
                  <w:divBdr>
                    <w:top w:val="none" w:sz="0" w:space="0" w:color="auto"/>
                    <w:left w:val="none" w:sz="0" w:space="0" w:color="auto"/>
                    <w:bottom w:val="none" w:sz="0" w:space="0" w:color="auto"/>
                    <w:right w:val="none" w:sz="0" w:space="0" w:color="auto"/>
                  </w:divBdr>
                  <w:divsChild>
                    <w:div w:id="18517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22652">
          <w:marLeft w:val="0"/>
          <w:marRight w:val="0"/>
          <w:marTop w:val="0"/>
          <w:marBottom w:val="0"/>
          <w:divBdr>
            <w:top w:val="none" w:sz="0" w:space="0" w:color="auto"/>
            <w:left w:val="none" w:sz="0" w:space="0" w:color="auto"/>
            <w:bottom w:val="none" w:sz="0" w:space="0" w:color="auto"/>
            <w:right w:val="none" w:sz="0" w:space="0" w:color="auto"/>
          </w:divBdr>
          <w:divsChild>
            <w:div w:id="228224248">
              <w:marLeft w:val="75"/>
              <w:marRight w:val="75"/>
              <w:marTop w:val="300"/>
              <w:marBottom w:val="75"/>
              <w:divBdr>
                <w:top w:val="none" w:sz="0" w:space="0" w:color="auto"/>
                <w:left w:val="none" w:sz="0" w:space="0" w:color="auto"/>
                <w:bottom w:val="none" w:sz="0" w:space="0" w:color="auto"/>
                <w:right w:val="none" w:sz="0" w:space="0" w:color="auto"/>
              </w:divBdr>
              <w:divsChild>
                <w:div w:id="5095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20066">
      <w:bodyDiv w:val="1"/>
      <w:marLeft w:val="0"/>
      <w:marRight w:val="0"/>
      <w:marTop w:val="0"/>
      <w:marBottom w:val="0"/>
      <w:divBdr>
        <w:top w:val="none" w:sz="0" w:space="0" w:color="auto"/>
        <w:left w:val="none" w:sz="0" w:space="0" w:color="auto"/>
        <w:bottom w:val="none" w:sz="0" w:space="0" w:color="auto"/>
        <w:right w:val="none" w:sz="0" w:space="0" w:color="auto"/>
      </w:divBdr>
      <w:divsChild>
        <w:div w:id="1646854679">
          <w:marLeft w:val="0"/>
          <w:marRight w:val="0"/>
          <w:marTop w:val="0"/>
          <w:marBottom w:val="0"/>
          <w:divBdr>
            <w:top w:val="none" w:sz="0" w:space="0" w:color="auto"/>
            <w:left w:val="none" w:sz="0" w:space="0" w:color="auto"/>
            <w:bottom w:val="none" w:sz="0" w:space="0" w:color="auto"/>
            <w:right w:val="none" w:sz="0" w:space="0" w:color="auto"/>
          </w:divBdr>
          <w:divsChild>
            <w:div w:id="1160734796">
              <w:marLeft w:val="75"/>
              <w:marRight w:val="75"/>
              <w:marTop w:val="375"/>
              <w:marBottom w:val="75"/>
              <w:divBdr>
                <w:top w:val="none" w:sz="0" w:space="0" w:color="auto"/>
                <w:left w:val="none" w:sz="0" w:space="0" w:color="auto"/>
                <w:bottom w:val="none" w:sz="0" w:space="0" w:color="auto"/>
                <w:right w:val="none" w:sz="0" w:space="0" w:color="auto"/>
              </w:divBdr>
              <w:divsChild>
                <w:div w:id="2078504136">
                  <w:marLeft w:val="0"/>
                  <w:marRight w:val="0"/>
                  <w:marTop w:val="0"/>
                  <w:marBottom w:val="0"/>
                  <w:divBdr>
                    <w:top w:val="none" w:sz="0" w:space="0" w:color="auto"/>
                    <w:left w:val="none" w:sz="0" w:space="0" w:color="auto"/>
                    <w:bottom w:val="none" w:sz="0" w:space="0" w:color="auto"/>
                    <w:right w:val="none" w:sz="0" w:space="0" w:color="auto"/>
                  </w:divBdr>
                  <w:divsChild>
                    <w:div w:id="18591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5645">
          <w:marLeft w:val="0"/>
          <w:marRight w:val="0"/>
          <w:marTop w:val="0"/>
          <w:marBottom w:val="0"/>
          <w:divBdr>
            <w:top w:val="none" w:sz="0" w:space="0" w:color="auto"/>
            <w:left w:val="none" w:sz="0" w:space="0" w:color="auto"/>
            <w:bottom w:val="none" w:sz="0" w:space="0" w:color="auto"/>
            <w:right w:val="none" w:sz="0" w:space="0" w:color="auto"/>
          </w:divBdr>
          <w:divsChild>
            <w:div w:id="1535575526">
              <w:marLeft w:val="75"/>
              <w:marRight w:val="75"/>
              <w:marTop w:val="375"/>
              <w:marBottom w:val="75"/>
              <w:divBdr>
                <w:top w:val="none" w:sz="0" w:space="0" w:color="auto"/>
                <w:left w:val="none" w:sz="0" w:space="0" w:color="auto"/>
                <w:bottom w:val="none" w:sz="0" w:space="0" w:color="auto"/>
                <w:right w:val="none" w:sz="0" w:space="0" w:color="auto"/>
              </w:divBdr>
              <w:divsChild>
                <w:div w:id="2063599512">
                  <w:marLeft w:val="0"/>
                  <w:marRight w:val="0"/>
                  <w:marTop w:val="0"/>
                  <w:marBottom w:val="0"/>
                  <w:divBdr>
                    <w:top w:val="none" w:sz="0" w:space="0" w:color="auto"/>
                    <w:left w:val="none" w:sz="0" w:space="0" w:color="auto"/>
                    <w:bottom w:val="none" w:sz="0" w:space="0" w:color="auto"/>
                    <w:right w:val="none" w:sz="0" w:space="0" w:color="auto"/>
                  </w:divBdr>
                  <w:divsChild>
                    <w:div w:id="471756144">
                      <w:marLeft w:val="0"/>
                      <w:marRight w:val="0"/>
                      <w:marTop w:val="0"/>
                      <w:marBottom w:val="0"/>
                      <w:divBdr>
                        <w:top w:val="none" w:sz="0" w:space="0" w:color="auto"/>
                        <w:left w:val="none" w:sz="0" w:space="0" w:color="auto"/>
                        <w:bottom w:val="none" w:sz="0" w:space="0" w:color="auto"/>
                        <w:right w:val="none" w:sz="0" w:space="0" w:color="auto"/>
                      </w:divBdr>
                      <w:divsChild>
                        <w:div w:id="1149516550">
                          <w:marLeft w:val="75"/>
                          <w:marRight w:val="0"/>
                          <w:marTop w:val="0"/>
                          <w:marBottom w:val="0"/>
                          <w:divBdr>
                            <w:top w:val="none" w:sz="0" w:space="0" w:color="auto"/>
                            <w:left w:val="none" w:sz="0" w:space="0" w:color="auto"/>
                            <w:bottom w:val="none" w:sz="0" w:space="0" w:color="auto"/>
                            <w:right w:val="none" w:sz="0" w:space="0" w:color="auto"/>
                          </w:divBdr>
                        </w:div>
                        <w:div w:id="1949696426">
                          <w:marLeft w:val="75"/>
                          <w:marRight w:val="0"/>
                          <w:marTop w:val="0"/>
                          <w:marBottom w:val="0"/>
                          <w:divBdr>
                            <w:top w:val="none" w:sz="0" w:space="0" w:color="auto"/>
                            <w:left w:val="none" w:sz="0" w:space="0" w:color="auto"/>
                            <w:bottom w:val="none" w:sz="0" w:space="0" w:color="auto"/>
                            <w:right w:val="none" w:sz="0" w:space="0" w:color="auto"/>
                          </w:divBdr>
                        </w:div>
                        <w:div w:id="13554208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45043">
      <w:bodyDiv w:val="1"/>
      <w:marLeft w:val="0"/>
      <w:marRight w:val="0"/>
      <w:marTop w:val="0"/>
      <w:marBottom w:val="0"/>
      <w:divBdr>
        <w:top w:val="none" w:sz="0" w:space="0" w:color="auto"/>
        <w:left w:val="none" w:sz="0" w:space="0" w:color="auto"/>
        <w:bottom w:val="none" w:sz="0" w:space="0" w:color="auto"/>
        <w:right w:val="none" w:sz="0" w:space="0" w:color="auto"/>
      </w:divBdr>
      <w:divsChild>
        <w:div w:id="443354610">
          <w:marLeft w:val="0"/>
          <w:marRight w:val="0"/>
          <w:marTop w:val="0"/>
          <w:marBottom w:val="0"/>
          <w:divBdr>
            <w:top w:val="none" w:sz="0" w:space="0" w:color="auto"/>
            <w:left w:val="none" w:sz="0" w:space="0" w:color="auto"/>
            <w:bottom w:val="none" w:sz="0" w:space="0" w:color="auto"/>
            <w:right w:val="none" w:sz="0" w:space="0" w:color="auto"/>
          </w:divBdr>
          <w:divsChild>
            <w:div w:id="1064841053">
              <w:marLeft w:val="75"/>
              <w:marRight w:val="75"/>
              <w:marTop w:val="300"/>
              <w:marBottom w:val="75"/>
              <w:divBdr>
                <w:top w:val="none" w:sz="0" w:space="0" w:color="auto"/>
                <w:left w:val="none" w:sz="0" w:space="0" w:color="auto"/>
                <w:bottom w:val="none" w:sz="0" w:space="0" w:color="auto"/>
                <w:right w:val="none" w:sz="0" w:space="0" w:color="auto"/>
              </w:divBdr>
              <w:divsChild>
                <w:div w:id="1536036206">
                  <w:marLeft w:val="0"/>
                  <w:marRight w:val="0"/>
                  <w:marTop w:val="0"/>
                  <w:marBottom w:val="0"/>
                  <w:divBdr>
                    <w:top w:val="none" w:sz="0" w:space="0" w:color="auto"/>
                    <w:left w:val="none" w:sz="0" w:space="0" w:color="auto"/>
                    <w:bottom w:val="none" w:sz="0" w:space="0" w:color="auto"/>
                    <w:right w:val="none" w:sz="0" w:space="0" w:color="auto"/>
                  </w:divBdr>
                  <w:divsChild>
                    <w:div w:id="9218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2909">
          <w:marLeft w:val="0"/>
          <w:marRight w:val="0"/>
          <w:marTop w:val="0"/>
          <w:marBottom w:val="0"/>
          <w:divBdr>
            <w:top w:val="none" w:sz="0" w:space="0" w:color="auto"/>
            <w:left w:val="none" w:sz="0" w:space="0" w:color="auto"/>
            <w:bottom w:val="none" w:sz="0" w:space="0" w:color="auto"/>
            <w:right w:val="none" w:sz="0" w:space="0" w:color="auto"/>
          </w:divBdr>
          <w:divsChild>
            <w:div w:id="1090085296">
              <w:marLeft w:val="75"/>
              <w:marRight w:val="75"/>
              <w:marTop w:val="300"/>
              <w:marBottom w:val="75"/>
              <w:divBdr>
                <w:top w:val="none" w:sz="0" w:space="0" w:color="auto"/>
                <w:left w:val="none" w:sz="0" w:space="0" w:color="auto"/>
                <w:bottom w:val="none" w:sz="0" w:space="0" w:color="auto"/>
                <w:right w:val="none" w:sz="0" w:space="0" w:color="auto"/>
              </w:divBdr>
              <w:divsChild>
                <w:div w:id="2120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commission/presscorner/detail/en/ip_21_342"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environment/pdf/chemicals/2020/10/SWD_mixtures.pdf" TargetMode="External"/><Relationship Id="rId7" Type="http://schemas.openxmlformats.org/officeDocument/2006/relationships/settings" Target="settings.xml"/><Relationship Id="rId12" Type="http://schemas.openxmlformats.org/officeDocument/2006/relationships/hyperlink" Target="https://ec.europa.eu/environment/pdf/chemicals/2020/10/Strategy.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op.europa.eu/en/publication-detail/-/publication/1cc811ff-d5fc-11ea-adf7-01aa75ed71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06R1907-2021100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environment/pdf/chemicals/2020/10/Strategy.pdf"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ransparency/documents-register/detail?ref=COM(2018)734&amp;lang=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4d7d9-8995-423f-896a-7071cea071c9">
      <Terms xmlns="http://schemas.microsoft.com/office/infopath/2007/PartnerControls"/>
    </lcf76f155ced4ddcb4097134ff3c332f>
    <TaxCatchAll xmlns="b5e2b349-a18f-4497-973a-a1464950ca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40ABC5DDCAEC469D3B77CEC3FA9612" ma:contentTypeVersion="16" ma:contentTypeDescription="Create a new document." ma:contentTypeScope="" ma:versionID="82541bd08addc01c798278cef73cd52a">
  <xsd:schema xmlns:xsd="http://www.w3.org/2001/XMLSchema" xmlns:xs="http://www.w3.org/2001/XMLSchema" xmlns:p="http://schemas.microsoft.com/office/2006/metadata/properties" xmlns:ns2="abd4d7d9-8995-423f-896a-7071cea071c9" xmlns:ns3="b5e2b349-a18f-4497-973a-a1464950ca64" targetNamespace="http://schemas.microsoft.com/office/2006/metadata/properties" ma:root="true" ma:fieldsID="6971043d5e845293c71d404c853ffc69" ns2:_="" ns3:_="">
    <xsd:import namespace="abd4d7d9-8995-423f-896a-7071cea071c9"/>
    <xsd:import namespace="b5e2b349-a18f-4497-973a-a1464950c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4d7d9-8995-423f-896a-7071cea07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0ecdda-45e1-4ce4-9374-17a93355d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e2b349-a18f-4497-973a-a1464950ca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987d48-338f-4674-9936-b4dde270d7a6}" ma:internalName="TaxCatchAll" ma:showField="CatchAllData" ma:web="b5e2b349-a18f-4497-973a-a1464950c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512E9-FEF2-4A35-A895-5B7946BDDDE4}">
  <ds:schemaRefs>
    <ds:schemaRef ds:uri="http://schemas.openxmlformats.org/officeDocument/2006/bibliography"/>
  </ds:schemaRefs>
</ds:datastoreItem>
</file>

<file path=customXml/itemProps2.xml><?xml version="1.0" encoding="utf-8"?>
<ds:datastoreItem xmlns:ds="http://schemas.openxmlformats.org/officeDocument/2006/customXml" ds:itemID="{5CE606A7-5F4F-4914-A330-B7A9AD254CD2}">
  <ds:schemaRefs>
    <ds:schemaRef ds:uri="http://schemas.microsoft.com/sharepoint/v3/contenttype/forms"/>
  </ds:schemaRefs>
</ds:datastoreItem>
</file>

<file path=customXml/itemProps3.xml><?xml version="1.0" encoding="utf-8"?>
<ds:datastoreItem xmlns:ds="http://schemas.openxmlformats.org/officeDocument/2006/customXml" ds:itemID="{2079300B-22D9-4AD3-B6CD-93022DC8E2F8}">
  <ds:schemaRefs>
    <ds:schemaRef ds:uri="http://schemas.microsoft.com/office/2006/metadata/properties"/>
    <ds:schemaRef ds:uri="http://schemas.microsoft.com/office/infopath/2007/PartnerControls"/>
    <ds:schemaRef ds:uri="abd4d7d9-8995-423f-896a-7071cea071c9"/>
    <ds:schemaRef ds:uri="b5e2b349-a18f-4497-973a-a1464950ca64"/>
  </ds:schemaRefs>
</ds:datastoreItem>
</file>

<file path=customXml/itemProps4.xml><?xml version="1.0" encoding="utf-8"?>
<ds:datastoreItem xmlns:ds="http://schemas.openxmlformats.org/officeDocument/2006/customXml" ds:itemID="{8363D9FD-1385-45CB-A1E8-3CED22E3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4d7d9-8995-423f-896a-7071cea071c9"/>
    <ds:schemaRef ds:uri="b5e2b349-a18f-4497-973a-a1464950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15</Pages>
  <Words>3651</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Anne-Kathrin  Kappler</dc:creator>
  <cp:keywords/>
  <dc:description/>
  <cp:lastModifiedBy>Paolo Campanella</cp:lastModifiedBy>
  <cp:revision>39</cp:revision>
  <dcterms:created xsi:type="dcterms:W3CDTF">2022-02-10T16:29:00Z</dcterms:created>
  <dcterms:modified xsi:type="dcterms:W3CDTF">2022-03-29T09:52:00Z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0x0101009140ABC5DDCAEC469D3B77CEC3FA9612</vt:lpwstr>
  </property>
  <property fmtid="{D5CDD505-2E9C-101B-9397-08002B2CF9AE}" pid="3" name="MediaServiceImageTags">
    <vt:lpwstr/>
  </property>
</Properties>
</file>