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DABF41" w14:textId="30F1B8DB" w:rsidR="00402208" w:rsidRPr="00037AC8" w:rsidRDefault="00402208" w:rsidP="00402208">
      <w:pPr>
        <w:pStyle w:val="Heading1"/>
        <w:numPr>
          <w:ilvl w:val="0"/>
          <w:numId w:val="0"/>
        </w:numPr>
        <w:ind w:left="431" w:hanging="431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Questionnaire for </w:t>
      </w:r>
      <w:r w:rsidR="00917C48">
        <w:rPr>
          <w:sz w:val="24"/>
          <w:szCs w:val="24"/>
        </w:rPr>
        <w:t>associations representing waste management companies</w:t>
      </w:r>
    </w:p>
    <w:p w14:paraId="11535C5F" w14:textId="00EA40A4" w:rsidR="00562E2D" w:rsidRDefault="00775E90" w:rsidP="002D7908">
      <w:r>
        <w:rPr>
          <w:lang w:eastAsia="en-GB"/>
        </w:rPr>
        <w:t xml:space="preserve">A consortium </w:t>
      </w:r>
      <w:r w:rsidRPr="00D018D9">
        <w:rPr>
          <w:lang w:eastAsia="en-GB"/>
        </w:rPr>
        <w:t xml:space="preserve">comprising </w:t>
      </w:r>
      <w:r w:rsidR="002D7908">
        <w:rPr>
          <w:lang w:eastAsia="en-GB"/>
        </w:rPr>
        <w:t>RPA Europe</w:t>
      </w:r>
      <w:r w:rsidR="007426A3">
        <w:rPr>
          <w:lang w:eastAsia="en-GB"/>
        </w:rPr>
        <w:t xml:space="preserve">, </w:t>
      </w:r>
      <w:r w:rsidR="007426A3" w:rsidRPr="00D018D9">
        <w:rPr>
          <w:lang w:eastAsia="en-GB"/>
        </w:rPr>
        <w:t>Risk &amp;</w:t>
      </w:r>
      <w:r w:rsidR="007426A3">
        <w:rPr>
          <w:lang w:eastAsia="en-GB"/>
        </w:rPr>
        <w:t xml:space="preserve"> Policy Analysts (RPA)</w:t>
      </w:r>
      <w:r w:rsidR="007426A3" w:rsidRPr="00D018D9">
        <w:rPr>
          <w:lang w:eastAsia="en-GB"/>
        </w:rPr>
        <w:t xml:space="preserve">, </w:t>
      </w:r>
      <w:r w:rsidR="00A15395">
        <w:rPr>
          <w:lang w:eastAsia="en-GB"/>
        </w:rPr>
        <w:t>I</w:t>
      </w:r>
      <w:r w:rsidR="006136C4">
        <w:rPr>
          <w:lang w:eastAsia="en-GB"/>
        </w:rPr>
        <w:t>NERIS</w:t>
      </w:r>
      <w:r w:rsidR="007025A5">
        <w:rPr>
          <w:lang w:eastAsia="en-GB"/>
        </w:rPr>
        <w:t xml:space="preserve">, and Bio Innovation Service </w:t>
      </w:r>
      <w:r>
        <w:rPr>
          <w:lang w:eastAsia="en-GB"/>
        </w:rPr>
        <w:t>has</w:t>
      </w:r>
      <w:r w:rsidRPr="00F8656F">
        <w:rPr>
          <w:lang w:eastAsia="en-GB"/>
        </w:rPr>
        <w:t xml:space="preserve"> been contracted by the European Commission (DG</w:t>
      </w:r>
      <w:r w:rsidR="00722E16">
        <w:rPr>
          <w:lang w:eastAsia="en-GB"/>
        </w:rPr>
        <w:t xml:space="preserve"> Environment</w:t>
      </w:r>
      <w:r w:rsidRPr="00F8656F">
        <w:rPr>
          <w:lang w:eastAsia="en-GB"/>
        </w:rPr>
        <w:t xml:space="preserve">) to </w:t>
      </w:r>
      <w:r w:rsidR="00060F48">
        <w:rPr>
          <w:lang w:eastAsia="en-GB"/>
        </w:rPr>
        <w:t xml:space="preserve">prepare </w:t>
      </w:r>
      <w:r w:rsidR="00E51DA1" w:rsidRPr="00E51DA1">
        <w:rPr>
          <w:lang w:eastAsia="en-GB"/>
        </w:rPr>
        <w:t xml:space="preserve">an </w:t>
      </w:r>
      <w:r w:rsidR="007025A5">
        <w:rPr>
          <w:lang w:eastAsia="en-GB"/>
        </w:rPr>
        <w:t>I</w:t>
      </w:r>
      <w:r w:rsidR="00E51DA1" w:rsidRPr="00E51DA1">
        <w:rPr>
          <w:lang w:eastAsia="en-GB"/>
        </w:rPr>
        <w:t xml:space="preserve">mpact </w:t>
      </w:r>
      <w:r w:rsidR="007025A5">
        <w:rPr>
          <w:lang w:eastAsia="en-GB"/>
        </w:rPr>
        <w:t>A</w:t>
      </w:r>
      <w:r w:rsidR="00E51DA1" w:rsidRPr="00E51DA1">
        <w:rPr>
          <w:lang w:eastAsia="en-GB"/>
        </w:rPr>
        <w:t xml:space="preserve">ssessment </w:t>
      </w:r>
      <w:r w:rsidR="007025A5">
        <w:rPr>
          <w:lang w:eastAsia="en-GB"/>
        </w:rPr>
        <w:t xml:space="preserve">study to support the preparation of </w:t>
      </w:r>
      <w:r w:rsidR="00E51DA1" w:rsidRPr="00E51DA1">
        <w:rPr>
          <w:lang w:eastAsia="en-GB"/>
        </w:rPr>
        <w:t xml:space="preserve">a legislative proposal to amend Annexes IV and V of the </w:t>
      </w:r>
      <w:r w:rsidR="002D7908" w:rsidRPr="002D7908">
        <w:rPr>
          <w:lang w:eastAsia="en-GB"/>
        </w:rPr>
        <w:t>Regulation (EU) No 2019/1021</w:t>
      </w:r>
      <w:r w:rsidR="002D7908">
        <w:rPr>
          <w:lang w:eastAsia="en-GB"/>
        </w:rPr>
        <w:t xml:space="preserve"> (hereinafter the POP Regulation).</w:t>
      </w:r>
    </w:p>
    <w:p w14:paraId="7D1EE6AD" w14:textId="746A8970" w:rsidR="0071089E" w:rsidRDefault="002D7908" w:rsidP="00DB14A0">
      <w:pPr>
        <w:spacing w:before="200"/>
      </w:pPr>
      <w:r>
        <w:t>Th</w:t>
      </w:r>
      <w:r w:rsidR="00F551F4">
        <w:t>is study builds on existing information on the current situation (</w:t>
      </w:r>
      <w:r w:rsidR="00E61659">
        <w:t>which</w:t>
      </w:r>
      <w:r w:rsidR="0071089E">
        <w:t xml:space="preserve"> includes three </w:t>
      </w:r>
      <w:r w:rsidR="007025A5">
        <w:t xml:space="preserve">previous </w:t>
      </w:r>
      <w:r w:rsidR="0071089E">
        <w:t xml:space="preserve">studies </w:t>
      </w:r>
      <w:r w:rsidR="00E61659">
        <w:t xml:space="preserve">commissioned by DG Environment </w:t>
      </w:r>
      <w:r w:rsidR="007025A5">
        <w:t xml:space="preserve">published in </w:t>
      </w:r>
      <w:r w:rsidR="0071089E">
        <w:t>2005</w:t>
      </w:r>
      <w:r w:rsidR="0071089E">
        <w:rPr>
          <w:rStyle w:val="FootnoteReference"/>
        </w:rPr>
        <w:footnoteReference w:id="2"/>
      </w:r>
      <w:r w:rsidR="0071089E">
        <w:t>, 2011</w:t>
      </w:r>
      <w:r w:rsidR="0071089E">
        <w:rPr>
          <w:rStyle w:val="FootnoteReference"/>
        </w:rPr>
        <w:footnoteReference w:id="3"/>
      </w:r>
      <w:r w:rsidR="0071089E">
        <w:t xml:space="preserve"> and 2019</w:t>
      </w:r>
      <w:r w:rsidR="0071089E">
        <w:rPr>
          <w:rStyle w:val="FootnoteReference"/>
        </w:rPr>
        <w:footnoteReference w:id="4"/>
      </w:r>
      <w:r w:rsidR="0071089E">
        <w:t>) and comprises the following tasks:</w:t>
      </w:r>
    </w:p>
    <w:p w14:paraId="53FD4EE2" w14:textId="07F2F85E" w:rsidR="00E61659" w:rsidRDefault="00E61659" w:rsidP="00834CAF">
      <w:pPr>
        <w:pStyle w:val="ListParagraph"/>
        <w:numPr>
          <w:ilvl w:val="0"/>
          <w:numId w:val="16"/>
        </w:numPr>
      </w:pPr>
      <w:r>
        <w:t xml:space="preserve">Task 1: Update of </w:t>
      </w:r>
      <w:r w:rsidR="007025A5">
        <w:t xml:space="preserve">the </w:t>
      </w:r>
      <w:r>
        <w:t>information</w:t>
      </w:r>
      <w:r w:rsidRPr="00AE256C">
        <w:t xml:space="preserve"> on</w:t>
      </w:r>
      <w:r>
        <w:t xml:space="preserve"> the</w:t>
      </w:r>
      <w:r w:rsidRPr="00AE256C">
        <w:t xml:space="preserve"> mass flows </w:t>
      </w:r>
      <w:r>
        <w:t>of</w:t>
      </w:r>
      <w:r w:rsidRPr="00AE256C">
        <w:t xml:space="preserve"> POP substances</w:t>
      </w:r>
      <w:r w:rsidR="007025A5">
        <w:t>;</w:t>
      </w:r>
    </w:p>
    <w:p w14:paraId="77D6F373" w14:textId="1CEFDA41" w:rsidR="00E61659" w:rsidRPr="00577AB8" w:rsidRDefault="000D1327" w:rsidP="00834CAF">
      <w:pPr>
        <w:pStyle w:val="ListParagraph"/>
        <w:numPr>
          <w:ilvl w:val="0"/>
          <w:numId w:val="16"/>
        </w:numPr>
      </w:pPr>
      <w:r>
        <w:t>Task 2</w:t>
      </w:r>
      <w:r w:rsidR="00E61659" w:rsidRPr="00577AB8">
        <w:t xml:space="preserve">: </w:t>
      </w:r>
      <w:r w:rsidR="00E61659" w:rsidRPr="00435A43">
        <w:t xml:space="preserve">Assessment of </w:t>
      </w:r>
      <w:r w:rsidR="00060219">
        <w:t xml:space="preserve">the 2005 </w:t>
      </w:r>
      <w:r w:rsidR="00E61659" w:rsidRPr="00435A43">
        <w:t xml:space="preserve">WHO </w:t>
      </w:r>
      <w:r w:rsidR="00060219" w:rsidRPr="00060219">
        <w:t xml:space="preserve">Toxic </w:t>
      </w:r>
      <w:r w:rsidR="00060219">
        <w:t>E</w:t>
      </w:r>
      <w:r w:rsidR="00060219" w:rsidRPr="00060219">
        <w:t xml:space="preserve">quivalency </w:t>
      </w:r>
      <w:r w:rsidR="00060219">
        <w:t>F</w:t>
      </w:r>
      <w:r w:rsidR="00060219" w:rsidRPr="00060219">
        <w:t>actor</w:t>
      </w:r>
      <w:r w:rsidR="00060219">
        <w:t xml:space="preserve"> (</w:t>
      </w:r>
      <w:r w:rsidR="00E61659" w:rsidRPr="00435A43">
        <w:t>TEF</w:t>
      </w:r>
      <w:r w:rsidR="00060219">
        <w:t>)</w:t>
      </w:r>
      <w:r w:rsidR="00E61659" w:rsidRPr="00435A43">
        <w:t xml:space="preserve"> values for dioxin-like (dl) PCBs</w:t>
      </w:r>
      <w:r w:rsidR="001F1571">
        <w:t>;</w:t>
      </w:r>
    </w:p>
    <w:p w14:paraId="00831BE9" w14:textId="3894A616" w:rsidR="00E61659" w:rsidRPr="00577AB8" w:rsidRDefault="00E61659" w:rsidP="00834CAF">
      <w:pPr>
        <w:pStyle w:val="ListParagraph"/>
        <w:numPr>
          <w:ilvl w:val="0"/>
          <w:numId w:val="16"/>
        </w:numPr>
      </w:pPr>
      <w:r>
        <w:t>Task</w:t>
      </w:r>
      <w:r w:rsidRPr="00577AB8">
        <w:t xml:space="preserve"> 3: </w:t>
      </w:r>
      <w:r w:rsidRPr="00435A43">
        <w:t>Survey of sampling and analytical methods for PBDEs, HBCDD and SCCPs in POP waste</w:t>
      </w:r>
      <w:r w:rsidR="001F1571">
        <w:t>;</w:t>
      </w:r>
    </w:p>
    <w:p w14:paraId="0EF0A2A0" w14:textId="44714581" w:rsidR="006953B2" w:rsidRDefault="000D1327" w:rsidP="00834CAF">
      <w:pPr>
        <w:pStyle w:val="ListParagraph"/>
        <w:numPr>
          <w:ilvl w:val="0"/>
          <w:numId w:val="16"/>
        </w:numPr>
      </w:pPr>
      <w:r>
        <w:t xml:space="preserve">Task 4: </w:t>
      </w:r>
      <w:r w:rsidR="006953B2" w:rsidRPr="006953B2">
        <w:t xml:space="preserve">Impact assessment of </w:t>
      </w:r>
      <w:r w:rsidR="006953B2">
        <w:t xml:space="preserve">changes to Annex IV of the POPs Regulation </w:t>
      </w:r>
      <w:r w:rsidR="001F1571">
        <w:t xml:space="preserve">- </w:t>
      </w:r>
      <w:r w:rsidR="006953B2" w:rsidRPr="006953B2">
        <w:t>L</w:t>
      </w:r>
      <w:r w:rsidR="006953B2">
        <w:t xml:space="preserve">ow POP Content Limit </w:t>
      </w:r>
      <w:r w:rsidR="001F1571">
        <w:t>(LPCL)</w:t>
      </w:r>
      <w:r w:rsidR="006953B2">
        <w:t xml:space="preserve"> </w:t>
      </w:r>
      <w:r w:rsidR="006953B2" w:rsidRPr="006953B2">
        <w:t xml:space="preserve">options for </w:t>
      </w:r>
      <w:r w:rsidR="00834CAF">
        <w:t>eight</w:t>
      </w:r>
      <w:r w:rsidR="006953B2" w:rsidRPr="006953B2">
        <w:t xml:space="preserve"> </w:t>
      </w:r>
      <w:r w:rsidR="00834CAF">
        <w:t xml:space="preserve">POP </w:t>
      </w:r>
      <w:r w:rsidR="006953B2" w:rsidRPr="006953B2">
        <w:t>substan</w:t>
      </w:r>
      <w:r w:rsidR="00834CAF">
        <w:t>c</w:t>
      </w:r>
      <w:r w:rsidR="00560439">
        <w:t>e</w:t>
      </w:r>
      <w:r w:rsidR="00834CAF">
        <w:t>s/substance groups</w:t>
      </w:r>
      <w:r w:rsidR="001F1571">
        <w:t>; and</w:t>
      </w:r>
    </w:p>
    <w:p w14:paraId="120D45AF" w14:textId="3EE3ED9E" w:rsidR="00E61659" w:rsidRPr="00577AB8" w:rsidRDefault="00E61659" w:rsidP="00834CAF">
      <w:pPr>
        <w:pStyle w:val="ListParagraph"/>
        <w:numPr>
          <w:ilvl w:val="0"/>
          <w:numId w:val="16"/>
        </w:numPr>
      </w:pPr>
      <w:r>
        <w:t>Task</w:t>
      </w:r>
      <w:r w:rsidRPr="00577AB8">
        <w:t xml:space="preserve"> </w:t>
      </w:r>
      <w:r>
        <w:t>5</w:t>
      </w:r>
      <w:r w:rsidRPr="00577AB8">
        <w:t>:</w:t>
      </w:r>
      <w:r w:rsidRPr="007B66B7">
        <w:t xml:space="preserve"> </w:t>
      </w:r>
      <w:r w:rsidRPr="00902F81">
        <w:t>Recommendations and analysis of uncertainties.</w:t>
      </w:r>
    </w:p>
    <w:p w14:paraId="079E8DDA" w14:textId="276E07BC" w:rsidR="00825D95" w:rsidRDefault="00825D95" w:rsidP="006D72E5">
      <w:pPr>
        <w:spacing w:before="200"/>
        <w:rPr>
          <w:lang w:eastAsia="en-GB"/>
        </w:rPr>
      </w:pPr>
      <w:r>
        <w:rPr>
          <w:lang w:eastAsia="en-GB"/>
        </w:rPr>
        <w:t xml:space="preserve">The following substances/substance groups are </w:t>
      </w:r>
      <w:r w:rsidR="00904221">
        <w:rPr>
          <w:lang w:eastAsia="en-GB"/>
        </w:rPr>
        <w:t>within the scope of this study</w:t>
      </w:r>
      <w:r>
        <w:rPr>
          <w:lang w:eastAsia="en-GB"/>
        </w:rPr>
        <w:t>:</w:t>
      </w:r>
    </w:p>
    <w:p w14:paraId="44417E76" w14:textId="0BBC2D11" w:rsidR="00825D95" w:rsidRDefault="00904221" w:rsidP="00904221">
      <w:pPr>
        <w:pStyle w:val="ListParagraph"/>
        <w:numPr>
          <w:ilvl w:val="0"/>
          <w:numId w:val="18"/>
        </w:numPr>
        <w:spacing w:before="200"/>
        <w:rPr>
          <w:lang w:eastAsia="en-GB"/>
        </w:rPr>
      </w:pPr>
      <w:r w:rsidRPr="00904221">
        <w:rPr>
          <w:lang w:eastAsia="en-GB"/>
        </w:rPr>
        <w:t xml:space="preserve">Polybrominated diphenyl ethers </w:t>
      </w:r>
      <w:r>
        <w:rPr>
          <w:lang w:eastAsia="en-GB"/>
        </w:rPr>
        <w:t>(</w:t>
      </w:r>
      <w:r w:rsidR="00825D95" w:rsidRPr="00825D95">
        <w:rPr>
          <w:lang w:eastAsia="en-GB"/>
        </w:rPr>
        <w:t>PBDEs</w:t>
      </w:r>
      <w:r>
        <w:rPr>
          <w:lang w:eastAsia="en-GB"/>
        </w:rPr>
        <w:t>)</w:t>
      </w:r>
      <w:r w:rsidR="00825D95" w:rsidRPr="00825D95">
        <w:rPr>
          <w:lang w:eastAsia="en-GB"/>
        </w:rPr>
        <w:t xml:space="preserve"> </w:t>
      </w:r>
      <w:r>
        <w:rPr>
          <w:lang w:eastAsia="en-GB"/>
        </w:rPr>
        <w:t>already included</w:t>
      </w:r>
      <w:r w:rsidR="00825D95" w:rsidRPr="00825D95">
        <w:rPr>
          <w:lang w:eastAsia="en-GB"/>
        </w:rPr>
        <w:t xml:space="preserve"> in </w:t>
      </w:r>
      <w:r w:rsidR="00825D95">
        <w:rPr>
          <w:lang w:eastAsia="en-GB"/>
        </w:rPr>
        <w:t>A</w:t>
      </w:r>
      <w:r w:rsidR="00825D95" w:rsidRPr="00825D95">
        <w:rPr>
          <w:lang w:eastAsia="en-GB"/>
        </w:rPr>
        <w:t>nnex IV</w:t>
      </w:r>
      <w:r w:rsidR="00825D95">
        <w:rPr>
          <w:lang w:eastAsia="en-GB"/>
        </w:rPr>
        <w:t xml:space="preserve"> of the POPs Regulation</w:t>
      </w:r>
      <w:r w:rsidR="00E66217">
        <w:rPr>
          <w:rStyle w:val="FootnoteReference"/>
          <w:lang w:eastAsia="en-GB"/>
        </w:rPr>
        <w:footnoteReference w:id="5"/>
      </w:r>
      <w:r w:rsidR="00825D95" w:rsidRPr="00825D95">
        <w:rPr>
          <w:lang w:eastAsia="en-GB"/>
        </w:rPr>
        <w:t xml:space="preserve">, with particular focus on </w:t>
      </w:r>
      <w:proofErr w:type="spellStart"/>
      <w:r w:rsidR="00825D95">
        <w:rPr>
          <w:lang w:eastAsia="en-GB"/>
        </w:rPr>
        <w:t>decabromodiphenyl</w:t>
      </w:r>
      <w:proofErr w:type="spellEnd"/>
      <w:r w:rsidR="00825D95">
        <w:rPr>
          <w:lang w:eastAsia="en-GB"/>
        </w:rPr>
        <w:t xml:space="preserve"> ether (</w:t>
      </w:r>
      <w:proofErr w:type="spellStart"/>
      <w:r w:rsidR="00825D95" w:rsidRPr="00825D95">
        <w:rPr>
          <w:lang w:eastAsia="en-GB"/>
        </w:rPr>
        <w:t>decaBDE</w:t>
      </w:r>
      <w:proofErr w:type="spellEnd"/>
      <w:r w:rsidR="00825D95">
        <w:rPr>
          <w:lang w:eastAsia="en-GB"/>
        </w:rPr>
        <w:t>);</w:t>
      </w:r>
    </w:p>
    <w:p w14:paraId="1F9D47AA" w14:textId="7EB63A7F" w:rsidR="00825D95" w:rsidRDefault="00825D95" w:rsidP="00904221">
      <w:pPr>
        <w:pStyle w:val="ListParagraph"/>
        <w:numPr>
          <w:ilvl w:val="0"/>
          <w:numId w:val="18"/>
        </w:numPr>
        <w:spacing w:before="200"/>
        <w:rPr>
          <w:lang w:eastAsia="en-GB"/>
        </w:rPr>
      </w:pPr>
      <w:r>
        <w:rPr>
          <w:lang w:eastAsia="en-GB"/>
        </w:rPr>
        <w:t>Hexabromocyclododecane (HBCDD);</w:t>
      </w:r>
    </w:p>
    <w:p w14:paraId="0478F159" w14:textId="639A5E08" w:rsidR="00825D95" w:rsidRDefault="00825D95" w:rsidP="00904221">
      <w:pPr>
        <w:pStyle w:val="ListParagraph"/>
        <w:numPr>
          <w:ilvl w:val="0"/>
          <w:numId w:val="18"/>
        </w:numPr>
        <w:spacing w:before="200"/>
        <w:rPr>
          <w:lang w:eastAsia="en-GB"/>
        </w:rPr>
      </w:pPr>
      <w:r w:rsidRPr="00825D95">
        <w:rPr>
          <w:lang w:eastAsia="en-GB"/>
        </w:rPr>
        <w:t xml:space="preserve">Alkanes C10-C13, </w:t>
      </w:r>
      <w:proofErr w:type="spellStart"/>
      <w:r w:rsidRPr="00825D95">
        <w:rPr>
          <w:lang w:eastAsia="en-GB"/>
        </w:rPr>
        <w:t>chloro</w:t>
      </w:r>
      <w:proofErr w:type="spellEnd"/>
      <w:r w:rsidRPr="00825D95">
        <w:rPr>
          <w:lang w:eastAsia="en-GB"/>
        </w:rPr>
        <w:t xml:space="preserve"> (short-chain chlorinated paraffins) (SCCPs)</w:t>
      </w:r>
      <w:r>
        <w:rPr>
          <w:lang w:eastAsia="en-GB"/>
        </w:rPr>
        <w:t>;</w:t>
      </w:r>
    </w:p>
    <w:p w14:paraId="3747C521" w14:textId="1C5CA479" w:rsidR="00825D95" w:rsidRDefault="00825D95" w:rsidP="00904221">
      <w:pPr>
        <w:pStyle w:val="ListParagraph"/>
        <w:numPr>
          <w:ilvl w:val="0"/>
          <w:numId w:val="18"/>
        </w:numPr>
        <w:spacing w:before="200"/>
        <w:rPr>
          <w:lang w:eastAsia="en-GB"/>
        </w:rPr>
      </w:pPr>
      <w:r>
        <w:rPr>
          <w:lang w:eastAsia="en-GB"/>
        </w:rPr>
        <w:t>Perfluorooctanoic acid (PFOA), its salts and PFOA-related compounds</w:t>
      </w:r>
      <w:r w:rsidR="00904221">
        <w:rPr>
          <w:lang w:eastAsia="en-GB"/>
        </w:rPr>
        <w:t>;</w:t>
      </w:r>
    </w:p>
    <w:p w14:paraId="57625AF4" w14:textId="291E658A" w:rsidR="00825D95" w:rsidRDefault="00825D95" w:rsidP="00904221">
      <w:pPr>
        <w:pStyle w:val="ListParagraph"/>
        <w:numPr>
          <w:ilvl w:val="0"/>
          <w:numId w:val="18"/>
        </w:numPr>
        <w:spacing w:before="200"/>
        <w:rPr>
          <w:lang w:eastAsia="en-GB"/>
        </w:rPr>
      </w:pPr>
      <w:proofErr w:type="spellStart"/>
      <w:r>
        <w:rPr>
          <w:lang w:eastAsia="en-GB"/>
        </w:rPr>
        <w:t>Perfluorohexane</w:t>
      </w:r>
      <w:proofErr w:type="spellEnd"/>
      <w:r>
        <w:rPr>
          <w:lang w:eastAsia="en-GB"/>
        </w:rPr>
        <w:t xml:space="preserve"> sulfonic acid (</w:t>
      </w:r>
      <w:proofErr w:type="spellStart"/>
      <w:r>
        <w:rPr>
          <w:lang w:eastAsia="en-GB"/>
        </w:rPr>
        <w:t>PFHxS</w:t>
      </w:r>
      <w:proofErr w:type="spellEnd"/>
      <w:r>
        <w:rPr>
          <w:lang w:eastAsia="en-GB"/>
        </w:rPr>
        <w:t xml:space="preserve">), its salts and </w:t>
      </w:r>
      <w:proofErr w:type="spellStart"/>
      <w:r>
        <w:rPr>
          <w:lang w:eastAsia="en-GB"/>
        </w:rPr>
        <w:t>PFHxS</w:t>
      </w:r>
      <w:proofErr w:type="spellEnd"/>
      <w:r>
        <w:rPr>
          <w:lang w:eastAsia="en-GB"/>
        </w:rPr>
        <w:t>-related compounds</w:t>
      </w:r>
      <w:r w:rsidR="00904221">
        <w:rPr>
          <w:lang w:eastAsia="en-GB"/>
        </w:rPr>
        <w:t>;</w:t>
      </w:r>
    </w:p>
    <w:p w14:paraId="2FEF255B" w14:textId="17938EF3" w:rsidR="00825D95" w:rsidRDefault="00825D95" w:rsidP="00904221">
      <w:pPr>
        <w:pStyle w:val="ListParagraph"/>
        <w:numPr>
          <w:ilvl w:val="0"/>
          <w:numId w:val="18"/>
        </w:numPr>
        <w:spacing w:before="200"/>
        <w:rPr>
          <w:lang w:eastAsia="en-GB"/>
        </w:rPr>
      </w:pPr>
      <w:r>
        <w:rPr>
          <w:lang w:eastAsia="en-GB"/>
        </w:rPr>
        <w:t>Polychlorinated dibenzo-p-dioxins and dibenzofurans (PCDD &amp; PCDF)</w:t>
      </w:r>
      <w:r w:rsidR="001F1571">
        <w:rPr>
          <w:lang w:eastAsia="en-GB"/>
        </w:rPr>
        <w:t>;</w:t>
      </w:r>
    </w:p>
    <w:p w14:paraId="0FA31845" w14:textId="44FE73AF" w:rsidR="00825D95" w:rsidRDefault="00825D95" w:rsidP="00904221">
      <w:pPr>
        <w:pStyle w:val="ListParagraph"/>
        <w:numPr>
          <w:ilvl w:val="0"/>
          <w:numId w:val="18"/>
        </w:numPr>
        <w:spacing w:before="200"/>
        <w:rPr>
          <w:lang w:eastAsia="en-GB"/>
        </w:rPr>
      </w:pPr>
      <w:r>
        <w:rPr>
          <w:lang w:eastAsia="en-GB"/>
        </w:rPr>
        <w:t>Pentachlorophenol (PCP) and its salts and esters</w:t>
      </w:r>
      <w:r w:rsidR="001F1571">
        <w:rPr>
          <w:lang w:eastAsia="en-GB"/>
        </w:rPr>
        <w:t>; and</w:t>
      </w:r>
    </w:p>
    <w:p w14:paraId="7EE6BA26" w14:textId="205CD64D" w:rsidR="00825D95" w:rsidRDefault="00825D95" w:rsidP="00904221">
      <w:pPr>
        <w:pStyle w:val="ListParagraph"/>
        <w:numPr>
          <w:ilvl w:val="0"/>
          <w:numId w:val="18"/>
        </w:numPr>
        <w:spacing w:before="200"/>
        <w:rPr>
          <w:lang w:eastAsia="en-GB"/>
        </w:rPr>
      </w:pPr>
      <w:r>
        <w:rPr>
          <w:lang w:eastAsia="en-GB"/>
        </w:rPr>
        <w:t xml:space="preserve">Polychlorinated </w:t>
      </w:r>
      <w:r w:rsidR="00D62717">
        <w:rPr>
          <w:lang w:eastAsia="en-GB"/>
        </w:rPr>
        <w:t>b</w:t>
      </w:r>
      <w:r>
        <w:rPr>
          <w:lang w:eastAsia="en-GB"/>
        </w:rPr>
        <w:t>iphenyls (PCBs)</w:t>
      </w:r>
      <w:r w:rsidR="00904221">
        <w:rPr>
          <w:lang w:eastAsia="en-GB"/>
        </w:rPr>
        <w:t xml:space="preserve"> (</w:t>
      </w:r>
      <w:r w:rsidR="001F1571">
        <w:rPr>
          <w:lang w:eastAsia="en-GB"/>
        </w:rPr>
        <w:t>differentiating between</w:t>
      </w:r>
      <w:r w:rsidR="00904221">
        <w:rPr>
          <w:lang w:eastAsia="en-GB"/>
        </w:rPr>
        <w:t xml:space="preserve"> </w:t>
      </w:r>
      <w:r w:rsidR="00904221" w:rsidRPr="00904221">
        <w:rPr>
          <w:lang w:eastAsia="en-GB"/>
        </w:rPr>
        <w:t>dioxin-like (dl) PCBs</w:t>
      </w:r>
      <w:r w:rsidR="00904221">
        <w:rPr>
          <w:lang w:eastAsia="en-GB"/>
        </w:rPr>
        <w:t xml:space="preserve"> and non-dioxin like (</w:t>
      </w:r>
      <w:proofErr w:type="spellStart"/>
      <w:r w:rsidR="00904221">
        <w:rPr>
          <w:lang w:eastAsia="en-GB"/>
        </w:rPr>
        <w:t>ndl</w:t>
      </w:r>
      <w:proofErr w:type="spellEnd"/>
      <w:r w:rsidR="00904221">
        <w:rPr>
          <w:lang w:eastAsia="en-GB"/>
        </w:rPr>
        <w:t>) PCBs)</w:t>
      </w:r>
      <w:r w:rsidR="001F1571">
        <w:rPr>
          <w:lang w:eastAsia="en-GB"/>
        </w:rPr>
        <w:t>.</w:t>
      </w:r>
    </w:p>
    <w:p w14:paraId="02EB2894" w14:textId="2878D71B" w:rsidR="006D72E5" w:rsidRDefault="00A57AA4" w:rsidP="006D72E5">
      <w:pPr>
        <w:spacing w:before="200"/>
        <w:rPr>
          <w:lang w:eastAsia="en-GB"/>
        </w:rPr>
      </w:pPr>
      <w:r>
        <w:rPr>
          <w:lang w:eastAsia="en-GB"/>
        </w:rPr>
        <w:t xml:space="preserve">The purpose of this </w:t>
      </w:r>
      <w:r w:rsidR="006D72E5">
        <w:rPr>
          <w:lang w:eastAsia="en-GB"/>
        </w:rPr>
        <w:t xml:space="preserve">consultation is </w:t>
      </w:r>
      <w:r w:rsidR="001D6FC6">
        <w:rPr>
          <w:lang w:eastAsia="en-GB"/>
        </w:rPr>
        <w:t xml:space="preserve">to </w:t>
      </w:r>
      <w:r w:rsidR="001F1571">
        <w:rPr>
          <w:lang w:eastAsia="en-GB"/>
        </w:rPr>
        <w:t>collect additional information on</w:t>
      </w:r>
      <w:r w:rsidR="00834CAF">
        <w:rPr>
          <w:lang w:eastAsia="en-GB"/>
        </w:rPr>
        <w:t xml:space="preserve"> the baseline situation and </w:t>
      </w:r>
      <w:r w:rsidR="001D6FC6">
        <w:rPr>
          <w:lang w:eastAsia="en-GB"/>
        </w:rPr>
        <w:t xml:space="preserve">the impacts of </w:t>
      </w:r>
      <w:r w:rsidR="00834CAF">
        <w:rPr>
          <w:lang w:eastAsia="en-GB"/>
        </w:rPr>
        <w:t xml:space="preserve">the different </w:t>
      </w:r>
      <w:r w:rsidR="001D6FC6">
        <w:rPr>
          <w:lang w:eastAsia="en-GB"/>
        </w:rPr>
        <w:t>LPCL</w:t>
      </w:r>
      <w:r w:rsidR="00834CAF">
        <w:rPr>
          <w:lang w:eastAsia="en-GB"/>
        </w:rPr>
        <w:t xml:space="preserve"> options</w:t>
      </w:r>
      <w:r w:rsidR="001D6FC6">
        <w:rPr>
          <w:lang w:eastAsia="en-GB"/>
        </w:rPr>
        <w:t xml:space="preserve"> </w:t>
      </w:r>
      <w:r w:rsidR="003079F1">
        <w:rPr>
          <w:lang w:eastAsia="en-GB"/>
        </w:rPr>
        <w:t>on industry stakeholders</w:t>
      </w:r>
      <w:r w:rsidR="0079565E">
        <w:rPr>
          <w:lang w:eastAsia="en-GB"/>
        </w:rPr>
        <w:t xml:space="preserve">. </w:t>
      </w:r>
    </w:p>
    <w:p w14:paraId="5FE92A19" w14:textId="75982999" w:rsidR="0012499E" w:rsidRDefault="00402208" w:rsidP="00402208">
      <w:pPr>
        <w:rPr>
          <w:lang w:eastAsia="en-GB"/>
        </w:rPr>
      </w:pPr>
      <w:r>
        <w:rPr>
          <w:lang w:eastAsia="en-GB"/>
        </w:rPr>
        <w:lastRenderedPageBreak/>
        <w:t xml:space="preserve">This questionnaire is intended for </w:t>
      </w:r>
      <w:r w:rsidR="00AC24B3" w:rsidRPr="00AC24B3">
        <w:rPr>
          <w:b/>
          <w:bCs/>
          <w:lang w:eastAsia="en-GB"/>
        </w:rPr>
        <w:t>associations representing</w:t>
      </w:r>
      <w:r w:rsidR="00AC24B3">
        <w:rPr>
          <w:lang w:eastAsia="en-GB"/>
        </w:rPr>
        <w:t xml:space="preserve"> </w:t>
      </w:r>
      <w:r w:rsidR="00730902">
        <w:rPr>
          <w:b/>
          <w:bCs/>
          <w:lang w:eastAsia="en-GB"/>
        </w:rPr>
        <w:t xml:space="preserve">waste </w:t>
      </w:r>
      <w:r w:rsidR="00A0673C">
        <w:rPr>
          <w:b/>
          <w:bCs/>
          <w:lang w:eastAsia="en-GB"/>
        </w:rPr>
        <w:t>management</w:t>
      </w:r>
      <w:r w:rsidR="00CE7B6F">
        <w:rPr>
          <w:b/>
          <w:bCs/>
          <w:lang w:eastAsia="en-GB"/>
        </w:rPr>
        <w:t xml:space="preserve"> (disposal &amp; recovery) </w:t>
      </w:r>
      <w:r w:rsidR="00F86B0A">
        <w:rPr>
          <w:b/>
          <w:bCs/>
          <w:lang w:eastAsia="en-GB"/>
        </w:rPr>
        <w:t>companies.</w:t>
      </w:r>
      <w:r w:rsidR="00F86B0A" w:rsidRPr="00F86B0A">
        <w:rPr>
          <w:lang w:eastAsia="en-GB"/>
        </w:rPr>
        <w:t xml:space="preserve">  Examples of relevant </w:t>
      </w:r>
      <w:r w:rsidR="0012499E">
        <w:rPr>
          <w:lang w:eastAsia="en-GB"/>
        </w:rPr>
        <w:t xml:space="preserve">waste management </w:t>
      </w:r>
      <w:r w:rsidR="00CE7B6F" w:rsidRPr="00F86B0A">
        <w:rPr>
          <w:lang w:eastAsia="en-GB"/>
        </w:rPr>
        <w:t xml:space="preserve">activities </w:t>
      </w:r>
      <w:r w:rsidR="00F86B0A" w:rsidRPr="00F86B0A">
        <w:rPr>
          <w:lang w:eastAsia="en-GB"/>
        </w:rPr>
        <w:t xml:space="preserve">that </w:t>
      </w:r>
      <w:r w:rsidR="00FE133F">
        <w:rPr>
          <w:lang w:eastAsia="en-GB"/>
        </w:rPr>
        <w:t xml:space="preserve">these companies </w:t>
      </w:r>
      <w:r w:rsidR="00F86B0A" w:rsidRPr="00F86B0A">
        <w:rPr>
          <w:lang w:eastAsia="en-GB"/>
        </w:rPr>
        <w:t xml:space="preserve">might be involved in </w:t>
      </w:r>
      <w:r w:rsidR="00CE7B6F" w:rsidRPr="00F86B0A">
        <w:rPr>
          <w:lang w:eastAsia="en-GB"/>
        </w:rPr>
        <w:t>includ</w:t>
      </w:r>
      <w:r w:rsidR="00F86B0A" w:rsidRPr="00F86B0A">
        <w:rPr>
          <w:lang w:eastAsia="en-GB"/>
        </w:rPr>
        <w:t>e</w:t>
      </w:r>
      <w:r w:rsidR="00CE7B6F" w:rsidRPr="00F86B0A">
        <w:rPr>
          <w:lang w:eastAsia="en-GB"/>
        </w:rPr>
        <w:t xml:space="preserve"> sorting</w:t>
      </w:r>
      <w:r w:rsidR="00A0673C" w:rsidRPr="00F86B0A">
        <w:rPr>
          <w:lang w:eastAsia="en-GB"/>
        </w:rPr>
        <w:t xml:space="preserve">, </w:t>
      </w:r>
      <w:r w:rsidR="00CE7B6F" w:rsidRPr="00F86B0A">
        <w:rPr>
          <w:lang w:eastAsia="en-GB"/>
        </w:rPr>
        <w:t xml:space="preserve">transportation, treatment, </w:t>
      </w:r>
      <w:r w:rsidR="00CE7B6F" w:rsidRPr="0012499E">
        <w:rPr>
          <w:lang w:eastAsia="en-GB"/>
        </w:rPr>
        <w:t>r</w:t>
      </w:r>
      <w:r w:rsidR="00730902" w:rsidRPr="0012499E">
        <w:rPr>
          <w:lang w:eastAsia="en-GB"/>
        </w:rPr>
        <w:t>ecycling,</w:t>
      </w:r>
      <w:r w:rsidR="00CE7B6F" w:rsidRPr="0012499E">
        <w:rPr>
          <w:lang w:eastAsia="en-GB"/>
        </w:rPr>
        <w:t xml:space="preserve"> incineration, </w:t>
      </w:r>
      <w:r w:rsidR="00F86B0A" w:rsidRPr="0012499E">
        <w:rPr>
          <w:lang w:eastAsia="en-GB"/>
        </w:rPr>
        <w:t xml:space="preserve">permanent, </w:t>
      </w:r>
      <w:r w:rsidR="00CE7B6F" w:rsidRPr="0012499E">
        <w:rPr>
          <w:lang w:eastAsia="en-GB"/>
        </w:rPr>
        <w:t>storage, etc.</w:t>
      </w:r>
    </w:p>
    <w:p w14:paraId="4F441EA0" w14:textId="77777777" w:rsidR="0012499E" w:rsidRPr="00870ACE" w:rsidRDefault="0012499E" w:rsidP="00402208">
      <w:pPr>
        <w:rPr>
          <w:lang w:eastAsia="en-GB"/>
        </w:rPr>
      </w:pPr>
      <w:r w:rsidRPr="00870ACE">
        <w:rPr>
          <w:lang w:eastAsia="en-GB"/>
        </w:rPr>
        <w:t>S</w:t>
      </w:r>
      <w:r w:rsidR="00F86B0A" w:rsidRPr="00870ACE">
        <w:rPr>
          <w:lang w:eastAsia="en-GB"/>
        </w:rPr>
        <w:t>eparate questionnaire</w:t>
      </w:r>
      <w:r w:rsidRPr="00870ACE">
        <w:rPr>
          <w:lang w:eastAsia="en-GB"/>
        </w:rPr>
        <w:t>s</w:t>
      </w:r>
      <w:r w:rsidR="00F86B0A" w:rsidRPr="00870ACE">
        <w:rPr>
          <w:lang w:eastAsia="en-GB"/>
        </w:rPr>
        <w:t xml:space="preserve"> </w:t>
      </w:r>
      <w:r w:rsidRPr="00870ACE">
        <w:rPr>
          <w:lang w:eastAsia="en-GB"/>
        </w:rPr>
        <w:t>are</w:t>
      </w:r>
      <w:r w:rsidR="00F86B0A" w:rsidRPr="00870ACE">
        <w:rPr>
          <w:lang w:eastAsia="en-GB"/>
        </w:rPr>
        <w:t xml:space="preserve"> available for</w:t>
      </w:r>
      <w:r w:rsidRPr="00870ACE">
        <w:rPr>
          <w:lang w:eastAsia="en-GB"/>
        </w:rPr>
        <w:t xml:space="preserve">: </w:t>
      </w:r>
    </w:p>
    <w:p w14:paraId="02743C06" w14:textId="6980D614" w:rsidR="00F86B0A" w:rsidRPr="00870ACE" w:rsidRDefault="00F86B0A" w:rsidP="0012499E">
      <w:pPr>
        <w:pStyle w:val="ListParagraph"/>
        <w:numPr>
          <w:ilvl w:val="0"/>
          <w:numId w:val="19"/>
        </w:numPr>
        <w:rPr>
          <w:lang w:eastAsia="en-GB"/>
        </w:rPr>
      </w:pPr>
      <w:r w:rsidRPr="00870ACE">
        <w:rPr>
          <w:lang w:eastAsia="en-GB"/>
        </w:rPr>
        <w:t>waste management companies</w:t>
      </w:r>
      <w:r w:rsidR="0012499E" w:rsidRPr="00870ACE">
        <w:rPr>
          <w:lang w:eastAsia="en-GB"/>
        </w:rPr>
        <w:t>;</w:t>
      </w:r>
    </w:p>
    <w:p w14:paraId="56BFB353" w14:textId="63EFF852" w:rsidR="0012499E" w:rsidRPr="00870ACE" w:rsidRDefault="0012499E" w:rsidP="0012499E">
      <w:pPr>
        <w:pStyle w:val="ListParagraph"/>
        <w:numPr>
          <w:ilvl w:val="0"/>
          <w:numId w:val="19"/>
        </w:numPr>
        <w:rPr>
          <w:lang w:eastAsia="en-GB"/>
        </w:rPr>
      </w:pPr>
      <w:r w:rsidRPr="00870ACE">
        <w:rPr>
          <w:lang w:eastAsia="en-GB"/>
        </w:rPr>
        <w:t>industry associations representing users of secondary raw materials;</w:t>
      </w:r>
    </w:p>
    <w:p w14:paraId="6F4A7A47" w14:textId="78B6E973" w:rsidR="0012499E" w:rsidRPr="00870ACE" w:rsidRDefault="0012499E" w:rsidP="0012499E">
      <w:pPr>
        <w:pStyle w:val="ListParagraph"/>
        <w:numPr>
          <w:ilvl w:val="0"/>
          <w:numId w:val="19"/>
        </w:numPr>
        <w:rPr>
          <w:lang w:eastAsia="en-GB"/>
        </w:rPr>
      </w:pPr>
      <w:r w:rsidRPr="00870ACE">
        <w:rPr>
          <w:lang w:eastAsia="en-GB"/>
        </w:rPr>
        <w:t>Member State authorities</w:t>
      </w:r>
      <w:r w:rsidR="00BE6EB0">
        <w:rPr>
          <w:lang w:eastAsia="en-GB"/>
        </w:rPr>
        <w:t>;</w:t>
      </w:r>
    </w:p>
    <w:p w14:paraId="6549C746" w14:textId="1C26C928" w:rsidR="0012499E" w:rsidRDefault="0012499E" w:rsidP="0012499E">
      <w:pPr>
        <w:pStyle w:val="ListParagraph"/>
        <w:numPr>
          <w:ilvl w:val="0"/>
          <w:numId w:val="19"/>
        </w:numPr>
        <w:rPr>
          <w:lang w:eastAsia="en-GB"/>
        </w:rPr>
      </w:pPr>
      <w:r w:rsidRPr="00870ACE">
        <w:rPr>
          <w:lang w:eastAsia="en-GB"/>
        </w:rPr>
        <w:t>NGOs and other stakeholders</w:t>
      </w:r>
      <w:r w:rsidR="00BE6EB0">
        <w:rPr>
          <w:lang w:eastAsia="en-GB"/>
        </w:rPr>
        <w:t>; and</w:t>
      </w:r>
    </w:p>
    <w:p w14:paraId="6C4B1238" w14:textId="2D89A3EA" w:rsidR="00BE6EB0" w:rsidRPr="00870ACE" w:rsidRDefault="00BE6EB0" w:rsidP="0012499E">
      <w:pPr>
        <w:pStyle w:val="ListParagraph"/>
        <w:numPr>
          <w:ilvl w:val="0"/>
          <w:numId w:val="19"/>
        </w:numPr>
        <w:rPr>
          <w:lang w:eastAsia="en-GB"/>
        </w:rPr>
      </w:pPr>
      <w:r>
        <w:rPr>
          <w:lang w:eastAsia="en-GB"/>
        </w:rPr>
        <w:t xml:space="preserve"> </w:t>
      </w:r>
      <w:bookmarkStart w:id="0" w:name="_Hlk38445473"/>
      <w:r>
        <w:rPr>
          <w:lang w:eastAsia="en-GB"/>
        </w:rPr>
        <w:t>Manufacturers of sampling/analysis equipment</w:t>
      </w:r>
      <w:bookmarkEnd w:id="0"/>
      <w:r>
        <w:rPr>
          <w:lang w:eastAsia="en-GB"/>
        </w:rPr>
        <w:t>.</w:t>
      </w:r>
    </w:p>
    <w:p w14:paraId="65632966" w14:textId="2082B99F" w:rsidR="00402208" w:rsidRDefault="00402208" w:rsidP="00402208">
      <w:pPr>
        <w:rPr>
          <w:lang w:eastAsia="en-GB"/>
        </w:rPr>
      </w:pPr>
      <w:r>
        <w:rPr>
          <w:lang w:eastAsia="en-GB"/>
        </w:rPr>
        <w:t xml:space="preserve">The deadline for completion of the </w:t>
      </w:r>
      <w:r w:rsidRPr="00BE3716">
        <w:rPr>
          <w:lang w:eastAsia="en-GB"/>
        </w:rPr>
        <w:t xml:space="preserve">questionnaire is </w:t>
      </w:r>
      <w:r w:rsidR="00852CFD">
        <w:rPr>
          <w:b/>
          <w:lang w:eastAsia="en-GB"/>
        </w:rPr>
        <w:t>15 June</w:t>
      </w:r>
      <w:r w:rsidRPr="00BE3716">
        <w:rPr>
          <w:b/>
          <w:bCs/>
          <w:lang w:eastAsia="en-GB"/>
        </w:rPr>
        <w:t xml:space="preserve"> 20</w:t>
      </w:r>
      <w:r w:rsidR="00834CAF" w:rsidRPr="00BE3716">
        <w:rPr>
          <w:b/>
          <w:bCs/>
          <w:lang w:eastAsia="en-GB"/>
        </w:rPr>
        <w:t>20</w:t>
      </w:r>
      <w:r w:rsidRPr="00BE3716">
        <w:rPr>
          <w:lang w:eastAsia="en-GB"/>
        </w:rPr>
        <w:t>.</w:t>
      </w:r>
    </w:p>
    <w:p w14:paraId="28382771" w14:textId="06306877" w:rsidR="00402208" w:rsidRPr="00990FF3" w:rsidRDefault="00402208" w:rsidP="00402208">
      <w:r w:rsidRPr="006F0D3C">
        <w:t xml:space="preserve">The questionnaire consists of </w:t>
      </w:r>
      <w:r w:rsidR="00730902">
        <w:t>the following</w:t>
      </w:r>
      <w:r w:rsidRPr="006F0D3C">
        <w:t xml:space="preserve"> parts:</w:t>
      </w:r>
    </w:p>
    <w:p w14:paraId="0D4DD76C" w14:textId="7C30C1CC" w:rsidR="00353758" w:rsidRDefault="00353758" w:rsidP="00353758">
      <w:pPr>
        <w:pStyle w:val="ListParagraph"/>
        <w:numPr>
          <w:ilvl w:val="0"/>
          <w:numId w:val="8"/>
        </w:numPr>
      </w:pPr>
      <w:r>
        <w:t xml:space="preserve">Part A: </w:t>
      </w:r>
      <w:r w:rsidR="00E077A6">
        <w:t xml:space="preserve"> </w:t>
      </w:r>
      <w:r>
        <w:t>About your organisation;</w:t>
      </w:r>
    </w:p>
    <w:p w14:paraId="4EE21214" w14:textId="586E713C" w:rsidR="00353758" w:rsidRDefault="00353758" w:rsidP="00562098">
      <w:pPr>
        <w:pStyle w:val="ListParagraph"/>
        <w:numPr>
          <w:ilvl w:val="0"/>
          <w:numId w:val="8"/>
        </w:numPr>
      </w:pPr>
      <w:r>
        <w:t xml:space="preserve">Part </w:t>
      </w:r>
      <w:r w:rsidR="00E077A6">
        <w:t>B</w:t>
      </w:r>
      <w:r>
        <w:t xml:space="preserve">: </w:t>
      </w:r>
      <w:r w:rsidR="00915BA5">
        <w:t xml:space="preserve"> </w:t>
      </w:r>
      <w:r w:rsidR="0012499E">
        <w:t xml:space="preserve">Relevant waste streams and </w:t>
      </w:r>
      <w:r w:rsidR="00491E80">
        <w:t xml:space="preserve">presence of </w:t>
      </w:r>
      <w:r w:rsidR="0012499E">
        <w:t>POPs</w:t>
      </w:r>
      <w:r w:rsidR="00AC260A">
        <w:t>;</w:t>
      </w:r>
    </w:p>
    <w:p w14:paraId="270BAFE9" w14:textId="7D1F0438" w:rsidR="006E494E" w:rsidRDefault="00F63A51" w:rsidP="00562098">
      <w:pPr>
        <w:pStyle w:val="ListParagraph"/>
        <w:numPr>
          <w:ilvl w:val="0"/>
          <w:numId w:val="8"/>
        </w:numPr>
      </w:pPr>
      <w:r>
        <w:t xml:space="preserve">Part </w:t>
      </w:r>
      <w:r w:rsidR="00491E80">
        <w:t>C</w:t>
      </w:r>
      <w:r>
        <w:t xml:space="preserve">:  </w:t>
      </w:r>
      <w:r w:rsidR="00432EF3">
        <w:t xml:space="preserve">Relevant operations and </w:t>
      </w:r>
      <w:r w:rsidR="00491E80">
        <w:t>POP concentrations</w:t>
      </w:r>
      <w:r w:rsidR="006E494E">
        <w:t>;</w:t>
      </w:r>
    </w:p>
    <w:p w14:paraId="4719C699" w14:textId="4AEF7516" w:rsidR="00491E80" w:rsidRDefault="00491E80" w:rsidP="00562098">
      <w:pPr>
        <w:pStyle w:val="ListParagraph"/>
        <w:numPr>
          <w:ilvl w:val="0"/>
          <w:numId w:val="8"/>
        </w:numPr>
      </w:pPr>
      <w:r>
        <w:t>Part D:  Sampling and analytical methods;</w:t>
      </w:r>
    </w:p>
    <w:p w14:paraId="51DC577D" w14:textId="780EECCF" w:rsidR="00353758" w:rsidRDefault="00353758" w:rsidP="00353758">
      <w:pPr>
        <w:pStyle w:val="ListParagraph"/>
        <w:numPr>
          <w:ilvl w:val="0"/>
          <w:numId w:val="8"/>
        </w:numPr>
      </w:pPr>
      <w:r>
        <w:t xml:space="preserve">Part </w:t>
      </w:r>
      <w:r w:rsidR="00F63A51">
        <w:t>E</w:t>
      </w:r>
      <w:r>
        <w:t xml:space="preserve">:  </w:t>
      </w:r>
      <w:r w:rsidR="00AC260A">
        <w:t xml:space="preserve">Impacts of </w:t>
      </w:r>
      <w:r w:rsidR="007929C4">
        <w:t xml:space="preserve">the different </w:t>
      </w:r>
      <w:r w:rsidR="00AC260A">
        <w:t>LPCL</w:t>
      </w:r>
      <w:r w:rsidR="007929C4">
        <w:t xml:space="preserve"> options</w:t>
      </w:r>
      <w:r>
        <w:t>; and</w:t>
      </w:r>
    </w:p>
    <w:p w14:paraId="0D154888" w14:textId="30355BC9" w:rsidR="00353758" w:rsidRPr="002C3599" w:rsidRDefault="00353758" w:rsidP="00353758">
      <w:pPr>
        <w:pStyle w:val="ListParagraph"/>
        <w:numPr>
          <w:ilvl w:val="0"/>
          <w:numId w:val="8"/>
        </w:numPr>
      </w:pPr>
      <w:r>
        <w:t xml:space="preserve">Part </w:t>
      </w:r>
      <w:r w:rsidR="00F63A51">
        <w:t>F</w:t>
      </w:r>
      <w:r>
        <w:t>:  Further communication.</w:t>
      </w:r>
    </w:p>
    <w:p w14:paraId="4090B7C2" w14:textId="0CD387BB" w:rsidR="00F63A51" w:rsidRDefault="00F63A51" w:rsidP="00F63A51">
      <w:pPr>
        <w:rPr>
          <w:lang w:eastAsia="en-GB"/>
        </w:rPr>
      </w:pPr>
      <w:r w:rsidRPr="00833604">
        <w:rPr>
          <w:lang w:eastAsia="en-GB"/>
        </w:rPr>
        <w:t xml:space="preserve">If you have any questions about </w:t>
      </w:r>
      <w:r>
        <w:rPr>
          <w:lang w:eastAsia="en-GB"/>
        </w:rPr>
        <w:t>this study</w:t>
      </w:r>
      <w:r w:rsidRPr="00833604">
        <w:rPr>
          <w:lang w:eastAsia="en-GB"/>
        </w:rPr>
        <w:t xml:space="preserve">, please contact </w:t>
      </w:r>
      <w:r>
        <w:rPr>
          <w:lang w:eastAsia="en-GB"/>
        </w:rPr>
        <w:t>daniel.vencovsky</w:t>
      </w:r>
      <w:r w:rsidRPr="00AC78AE">
        <w:rPr>
          <w:lang w:eastAsia="en-GB"/>
        </w:rPr>
        <w:t>@rpaltd.co.uk</w:t>
      </w:r>
      <w:r>
        <w:rPr>
          <w:lang w:eastAsia="en-GB"/>
        </w:rPr>
        <w:t xml:space="preserve"> or +44 (0)1508 528 465. </w:t>
      </w:r>
    </w:p>
    <w:tbl>
      <w:tblPr>
        <w:tblStyle w:val="TableGrid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182"/>
        <w:gridCol w:w="6834"/>
      </w:tblGrid>
      <w:tr w:rsidR="007B40BC" w:rsidRPr="00AC260A" w14:paraId="169EAE8D" w14:textId="77777777" w:rsidTr="00562098">
        <w:tc>
          <w:tcPr>
            <w:tcW w:w="9242" w:type="dxa"/>
            <w:gridSpan w:val="2"/>
            <w:shd w:val="clear" w:color="auto" w:fill="F2F2F2" w:themeFill="background1" w:themeFillShade="F2"/>
          </w:tcPr>
          <w:p w14:paraId="10F4B3B4" w14:textId="77777777" w:rsidR="007B40BC" w:rsidRPr="00AC260A" w:rsidRDefault="007B40BC" w:rsidP="00562098">
            <w:pPr>
              <w:rPr>
                <w:b/>
                <w:i/>
              </w:rPr>
            </w:pPr>
            <w:r w:rsidRPr="00AC260A">
              <w:rPr>
                <w:b/>
                <w:i/>
              </w:rPr>
              <w:t>Definitions</w:t>
            </w:r>
          </w:p>
        </w:tc>
      </w:tr>
      <w:tr w:rsidR="007B40BC" w:rsidRPr="00AC260A" w14:paraId="019BF08B" w14:textId="77777777" w:rsidTr="00562098">
        <w:trPr>
          <w:trHeight w:val="70"/>
        </w:trPr>
        <w:tc>
          <w:tcPr>
            <w:tcW w:w="2235" w:type="dxa"/>
            <w:shd w:val="clear" w:color="auto" w:fill="F2F2F2" w:themeFill="background1" w:themeFillShade="F2"/>
          </w:tcPr>
          <w:p w14:paraId="609B0680" w14:textId="36EF5DDF" w:rsidR="007B40BC" w:rsidRPr="00AC260A" w:rsidRDefault="003135F6" w:rsidP="00562098">
            <w:pPr>
              <w:jc w:val="left"/>
            </w:pPr>
            <w:r w:rsidRPr="00AC260A">
              <w:t>POP</w:t>
            </w:r>
          </w:p>
        </w:tc>
        <w:tc>
          <w:tcPr>
            <w:tcW w:w="7007" w:type="dxa"/>
            <w:shd w:val="clear" w:color="auto" w:fill="F2F2F2" w:themeFill="background1" w:themeFillShade="F2"/>
          </w:tcPr>
          <w:p w14:paraId="36554DF1" w14:textId="3FE20A55" w:rsidR="007B40BC" w:rsidRPr="00AC260A" w:rsidRDefault="004C2200" w:rsidP="00562098">
            <w:pPr>
              <w:jc w:val="left"/>
            </w:pPr>
            <w:r w:rsidRPr="00AC260A">
              <w:t>Persistent organic pollutant</w:t>
            </w:r>
          </w:p>
        </w:tc>
      </w:tr>
      <w:tr w:rsidR="007B40BC" w:rsidRPr="00AC260A" w14:paraId="0B0BB96D" w14:textId="77777777" w:rsidTr="00562098">
        <w:tc>
          <w:tcPr>
            <w:tcW w:w="2235" w:type="dxa"/>
            <w:shd w:val="clear" w:color="auto" w:fill="F2F2F2" w:themeFill="background1" w:themeFillShade="F2"/>
          </w:tcPr>
          <w:p w14:paraId="5667BDBE" w14:textId="562740F8" w:rsidR="007B40BC" w:rsidRPr="00AC260A" w:rsidRDefault="00282E81" w:rsidP="00562098">
            <w:pPr>
              <w:jc w:val="left"/>
            </w:pPr>
            <w:r w:rsidRPr="00AC260A">
              <w:t xml:space="preserve">C&amp;D </w:t>
            </w:r>
          </w:p>
        </w:tc>
        <w:tc>
          <w:tcPr>
            <w:tcW w:w="7007" w:type="dxa"/>
            <w:shd w:val="clear" w:color="auto" w:fill="F2F2F2" w:themeFill="background1" w:themeFillShade="F2"/>
          </w:tcPr>
          <w:p w14:paraId="64E6F32C" w14:textId="5A0FE1A2" w:rsidR="007B40BC" w:rsidRPr="00AC260A" w:rsidRDefault="00282E81" w:rsidP="00562098">
            <w:pPr>
              <w:jc w:val="left"/>
            </w:pPr>
            <w:r w:rsidRPr="00AC260A">
              <w:t>Construction and demolition</w:t>
            </w:r>
          </w:p>
        </w:tc>
      </w:tr>
      <w:tr w:rsidR="007B40BC" w:rsidRPr="00AC260A" w14:paraId="0A183159" w14:textId="77777777" w:rsidTr="00562098">
        <w:tc>
          <w:tcPr>
            <w:tcW w:w="2235" w:type="dxa"/>
            <w:shd w:val="clear" w:color="auto" w:fill="F2F2F2" w:themeFill="background1" w:themeFillShade="F2"/>
          </w:tcPr>
          <w:p w14:paraId="5BD5474A" w14:textId="151B9454" w:rsidR="007B40BC" w:rsidRPr="00AC260A" w:rsidRDefault="00282E81" w:rsidP="00562098">
            <w:pPr>
              <w:jc w:val="left"/>
            </w:pPr>
            <w:proofErr w:type="spellStart"/>
            <w:r w:rsidRPr="00AC260A">
              <w:t>Dec</w:t>
            </w:r>
            <w:r w:rsidR="00F87049" w:rsidRPr="00AC260A">
              <w:t>a</w:t>
            </w:r>
            <w:r w:rsidR="00846349" w:rsidRPr="00AC260A">
              <w:t>BDE</w:t>
            </w:r>
            <w:proofErr w:type="spellEnd"/>
          </w:p>
        </w:tc>
        <w:tc>
          <w:tcPr>
            <w:tcW w:w="7007" w:type="dxa"/>
            <w:shd w:val="clear" w:color="auto" w:fill="F2F2F2" w:themeFill="background1" w:themeFillShade="F2"/>
          </w:tcPr>
          <w:p w14:paraId="201CC0AB" w14:textId="05CF0553" w:rsidR="007B40BC" w:rsidRPr="00AC260A" w:rsidRDefault="00393315" w:rsidP="00562098">
            <w:pPr>
              <w:jc w:val="left"/>
            </w:pPr>
            <w:proofErr w:type="spellStart"/>
            <w:r w:rsidRPr="00AC260A">
              <w:t>Decabromodiphenyl</w:t>
            </w:r>
            <w:proofErr w:type="spellEnd"/>
            <w:r w:rsidRPr="00AC260A">
              <w:t xml:space="preserve"> ether</w:t>
            </w:r>
          </w:p>
        </w:tc>
      </w:tr>
      <w:tr w:rsidR="007B40BC" w:rsidRPr="00AC260A" w14:paraId="48688616" w14:textId="77777777" w:rsidTr="00562098">
        <w:tc>
          <w:tcPr>
            <w:tcW w:w="2235" w:type="dxa"/>
            <w:shd w:val="clear" w:color="auto" w:fill="F2F2F2" w:themeFill="background1" w:themeFillShade="F2"/>
          </w:tcPr>
          <w:p w14:paraId="5D29D2E9" w14:textId="64AA445B" w:rsidR="007B40BC" w:rsidRPr="00AC260A" w:rsidRDefault="00BA0B93" w:rsidP="00562098">
            <w:pPr>
              <w:jc w:val="left"/>
            </w:pPr>
            <w:r w:rsidRPr="00AC260A">
              <w:t>LPCL</w:t>
            </w:r>
          </w:p>
        </w:tc>
        <w:tc>
          <w:tcPr>
            <w:tcW w:w="7007" w:type="dxa"/>
            <w:shd w:val="clear" w:color="auto" w:fill="F2F2F2" w:themeFill="background1" w:themeFillShade="F2"/>
          </w:tcPr>
          <w:p w14:paraId="288D1B99" w14:textId="1A752241" w:rsidR="007B40BC" w:rsidRPr="00AC260A" w:rsidRDefault="00BA0B93" w:rsidP="00562098">
            <w:pPr>
              <w:jc w:val="left"/>
            </w:pPr>
            <w:r w:rsidRPr="00AC260A">
              <w:t xml:space="preserve">Low POP </w:t>
            </w:r>
            <w:r w:rsidR="00195C38" w:rsidRPr="00AC260A">
              <w:t>concentration limit</w:t>
            </w:r>
            <w:r w:rsidR="00AC260A" w:rsidRPr="00AC260A">
              <w:t xml:space="preserve"> in Annex IV of the POPs Regulation</w:t>
            </w:r>
          </w:p>
        </w:tc>
      </w:tr>
      <w:tr w:rsidR="00195C38" w:rsidRPr="00AC260A" w14:paraId="02EF98A8" w14:textId="77777777" w:rsidTr="00562098">
        <w:tc>
          <w:tcPr>
            <w:tcW w:w="2235" w:type="dxa"/>
            <w:shd w:val="clear" w:color="auto" w:fill="F2F2F2" w:themeFill="background1" w:themeFillShade="F2"/>
          </w:tcPr>
          <w:p w14:paraId="7C2147B9" w14:textId="5004E4DD" w:rsidR="00195C38" w:rsidRPr="00AC260A" w:rsidRDefault="009D1E03" w:rsidP="00562098">
            <w:pPr>
              <w:jc w:val="left"/>
            </w:pPr>
            <w:r w:rsidRPr="00AC260A">
              <w:t>HBCDD</w:t>
            </w:r>
          </w:p>
        </w:tc>
        <w:tc>
          <w:tcPr>
            <w:tcW w:w="7007" w:type="dxa"/>
            <w:shd w:val="clear" w:color="auto" w:fill="F2F2F2" w:themeFill="background1" w:themeFillShade="F2"/>
          </w:tcPr>
          <w:p w14:paraId="23C97739" w14:textId="1E1D8CE2" w:rsidR="00195C38" w:rsidRPr="00AC260A" w:rsidRDefault="00B20F26" w:rsidP="00B20F26">
            <w:pPr>
              <w:jc w:val="left"/>
            </w:pPr>
            <w:r w:rsidRPr="00AC260A">
              <w:t xml:space="preserve">Hexabromocyclododecane </w:t>
            </w:r>
          </w:p>
        </w:tc>
      </w:tr>
      <w:tr w:rsidR="00425112" w:rsidRPr="00AC260A" w14:paraId="6097CB00" w14:textId="77777777" w:rsidTr="00562098">
        <w:tc>
          <w:tcPr>
            <w:tcW w:w="2235" w:type="dxa"/>
            <w:shd w:val="clear" w:color="auto" w:fill="F2F2F2" w:themeFill="background1" w:themeFillShade="F2"/>
          </w:tcPr>
          <w:p w14:paraId="4B308F9A" w14:textId="0CFABEE4" w:rsidR="00425112" w:rsidRPr="00AC260A" w:rsidRDefault="00A956ED" w:rsidP="00562098">
            <w:pPr>
              <w:jc w:val="left"/>
            </w:pPr>
            <w:r w:rsidRPr="00AC260A">
              <w:t>PBDE</w:t>
            </w:r>
            <w:r w:rsidR="006732B8">
              <w:t>s</w:t>
            </w:r>
          </w:p>
        </w:tc>
        <w:tc>
          <w:tcPr>
            <w:tcW w:w="7007" w:type="dxa"/>
            <w:shd w:val="clear" w:color="auto" w:fill="F2F2F2" w:themeFill="background1" w:themeFillShade="F2"/>
          </w:tcPr>
          <w:p w14:paraId="2101E415" w14:textId="0CC01851" w:rsidR="00425112" w:rsidRPr="00AC260A" w:rsidRDefault="00A956ED" w:rsidP="00B20F26">
            <w:pPr>
              <w:jc w:val="left"/>
            </w:pPr>
            <w:r w:rsidRPr="00AC260A">
              <w:t>Polybrominated diphenyl ethers</w:t>
            </w:r>
          </w:p>
        </w:tc>
      </w:tr>
      <w:tr w:rsidR="003727F4" w:rsidRPr="00AC260A" w14:paraId="10525C8D" w14:textId="77777777" w:rsidTr="00562098">
        <w:tc>
          <w:tcPr>
            <w:tcW w:w="2235" w:type="dxa"/>
            <w:shd w:val="clear" w:color="auto" w:fill="F2F2F2" w:themeFill="background1" w:themeFillShade="F2"/>
          </w:tcPr>
          <w:p w14:paraId="5D8B1834" w14:textId="7B21B526" w:rsidR="003727F4" w:rsidRPr="00AC260A" w:rsidRDefault="003727F4" w:rsidP="00562098">
            <w:pPr>
              <w:jc w:val="left"/>
            </w:pPr>
            <w:r w:rsidRPr="00AC260A">
              <w:t>SCCPs</w:t>
            </w:r>
          </w:p>
        </w:tc>
        <w:tc>
          <w:tcPr>
            <w:tcW w:w="7007" w:type="dxa"/>
            <w:shd w:val="clear" w:color="auto" w:fill="F2F2F2" w:themeFill="background1" w:themeFillShade="F2"/>
          </w:tcPr>
          <w:p w14:paraId="3C2C735C" w14:textId="51E4426A" w:rsidR="003727F4" w:rsidRPr="00AC260A" w:rsidRDefault="003727F4" w:rsidP="00B20F26">
            <w:pPr>
              <w:jc w:val="left"/>
            </w:pPr>
            <w:r w:rsidRPr="00AC260A">
              <w:t>Short chain chlorinated paraffins</w:t>
            </w:r>
          </w:p>
        </w:tc>
      </w:tr>
      <w:tr w:rsidR="0083261E" w:rsidRPr="00AC260A" w14:paraId="0BADAC0F" w14:textId="77777777" w:rsidTr="00562098">
        <w:tc>
          <w:tcPr>
            <w:tcW w:w="2235" w:type="dxa"/>
            <w:shd w:val="clear" w:color="auto" w:fill="F2F2F2" w:themeFill="background1" w:themeFillShade="F2"/>
          </w:tcPr>
          <w:p w14:paraId="548942EA" w14:textId="0829787A" w:rsidR="0083261E" w:rsidRPr="00AC260A" w:rsidRDefault="0083261E" w:rsidP="0083261E">
            <w:pPr>
              <w:jc w:val="left"/>
            </w:pPr>
            <w:r w:rsidRPr="00FD2090">
              <w:rPr>
                <w:lang w:eastAsia="en-GB"/>
              </w:rPr>
              <w:t>PFOA</w:t>
            </w:r>
          </w:p>
        </w:tc>
        <w:tc>
          <w:tcPr>
            <w:tcW w:w="7007" w:type="dxa"/>
            <w:shd w:val="clear" w:color="auto" w:fill="F2F2F2" w:themeFill="background1" w:themeFillShade="F2"/>
          </w:tcPr>
          <w:p w14:paraId="30D8E3F3" w14:textId="48C78B46" w:rsidR="0083261E" w:rsidRPr="00AC260A" w:rsidRDefault="0083261E" w:rsidP="0083261E">
            <w:pPr>
              <w:jc w:val="left"/>
            </w:pPr>
            <w:r w:rsidRPr="00FD2090">
              <w:rPr>
                <w:lang w:eastAsia="en-GB"/>
              </w:rPr>
              <w:t>Perfluorooctanoic acid</w:t>
            </w:r>
          </w:p>
        </w:tc>
      </w:tr>
      <w:tr w:rsidR="0083261E" w:rsidRPr="00AC260A" w14:paraId="09F4B50E" w14:textId="77777777" w:rsidTr="00562098">
        <w:tc>
          <w:tcPr>
            <w:tcW w:w="2235" w:type="dxa"/>
            <w:shd w:val="clear" w:color="auto" w:fill="F2F2F2" w:themeFill="background1" w:themeFillShade="F2"/>
          </w:tcPr>
          <w:p w14:paraId="4579287F" w14:textId="71CCBD22" w:rsidR="0083261E" w:rsidRPr="00AC260A" w:rsidRDefault="0083261E" w:rsidP="0083261E">
            <w:pPr>
              <w:jc w:val="left"/>
            </w:pPr>
            <w:proofErr w:type="spellStart"/>
            <w:r w:rsidRPr="00AC260A">
              <w:t>PFHxS</w:t>
            </w:r>
            <w:proofErr w:type="spellEnd"/>
          </w:p>
        </w:tc>
        <w:tc>
          <w:tcPr>
            <w:tcW w:w="7007" w:type="dxa"/>
            <w:shd w:val="clear" w:color="auto" w:fill="F2F2F2" w:themeFill="background1" w:themeFillShade="F2"/>
          </w:tcPr>
          <w:p w14:paraId="54137823" w14:textId="24E47274" w:rsidR="0083261E" w:rsidRPr="00AC260A" w:rsidRDefault="0083261E" w:rsidP="0083261E">
            <w:pPr>
              <w:jc w:val="left"/>
            </w:pPr>
            <w:proofErr w:type="spellStart"/>
            <w:r w:rsidRPr="00AC260A">
              <w:t>P</w:t>
            </w:r>
            <w:r w:rsidRPr="00AC260A">
              <w:rPr>
                <w:rStyle w:val="e24kjd"/>
              </w:rPr>
              <w:t>erfluorohexane</w:t>
            </w:r>
            <w:proofErr w:type="spellEnd"/>
            <w:r w:rsidRPr="00AC260A">
              <w:rPr>
                <w:rStyle w:val="e24kjd"/>
              </w:rPr>
              <w:t xml:space="preserve"> sulfonate</w:t>
            </w:r>
          </w:p>
        </w:tc>
      </w:tr>
      <w:tr w:rsidR="003727F4" w:rsidRPr="00AC260A" w14:paraId="090F7F12" w14:textId="77777777" w:rsidTr="00562098">
        <w:tc>
          <w:tcPr>
            <w:tcW w:w="2235" w:type="dxa"/>
            <w:shd w:val="clear" w:color="auto" w:fill="F2F2F2" w:themeFill="background1" w:themeFillShade="F2"/>
          </w:tcPr>
          <w:p w14:paraId="710DDB7C" w14:textId="6A2ED830" w:rsidR="003727F4" w:rsidRPr="00AC260A" w:rsidRDefault="003727F4" w:rsidP="00562098">
            <w:pPr>
              <w:jc w:val="left"/>
            </w:pPr>
            <w:r w:rsidRPr="00AC260A">
              <w:t>PCDD/Fs</w:t>
            </w:r>
          </w:p>
        </w:tc>
        <w:tc>
          <w:tcPr>
            <w:tcW w:w="7007" w:type="dxa"/>
            <w:shd w:val="clear" w:color="auto" w:fill="F2F2F2" w:themeFill="background1" w:themeFillShade="F2"/>
          </w:tcPr>
          <w:p w14:paraId="3BAA230D" w14:textId="0C108140" w:rsidR="003727F4" w:rsidRPr="00AC260A" w:rsidRDefault="003727F4" w:rsidP="00B20F26">
            <w:pPr>
              <w:jc w:val="left"/>
              <w:rPr>
                <w:rStyle w:val="Emphasis"/>
                <w:i w:val="0"/>
                <w:iCs w:val="0"/>
              </w:rPr>
            </w:pPr>
            <w:r w:rsidRPr="00AC260A">
              <w:rPr>
                <w:rStyle w:val="Emphasis"/>
                <w:i w:val="0"/>
                <w:iCs w:val="0"/>
              </w:rPr>
              <w:t>Polychlorinated dibenzodioxins/</w:t>
            </w:r>
            <w:r w:rsidRPr="00AC260A">
              <w:t>polychlorinated dibenzofurans</w:t>
            </w:r>
          </w:p>
        </w:tc>
      </w:tr>
      <w:tr w:rsidR="003727F4" w:rsidRPr="00AC260A" w14:paraId="21A21A39" w14:textId="77777777" w:rsidTr="00562098">
        <w:tc>
          <w:tcPr>
            <w:tcW w:w="2235" w:type="dxa"/>
            <w:shd w:val="clear" w:color="auto" w:fill="F2F2F2" w:themeFill="background1" w:themeFillShade="F2"/>
          </w:tcPr>
          <w:p w14:paraId="6672795B" w14:textId="5902D89F" w:rsidR="003727F4" w:rsidRPr="00AC260A" w:rsidRDefault="003727F4" w:rsidP="00562098">
            <w:pPr>
              <w:jc w:val="left"/>
            </w:pPr>
            <w:r w:rsidRPr="00AC260A">
              <w:t>PCP</w:t>
            </w:r>
          </w:p>
        </w:tc>
        <w:tc>
          <w:tcPr>
            <w:tcW w:w="7007" w:type="dxa"/>
            <w:shd w:val="clear" w:color="auto" w:fill="F2F2F2" w:themeFill="background1" w:themeFillShade="F2"/>
          </w:tcPr>
          <w:p w14:paraId="50A694AA" w14:textId="06A6A707" w:rsidR="003727F4" w:rsidRPr="00AC260A" w:rsidRDefault="003727F4" w:rsidP="00B20F26">
            <w:pPr>
              <w:jc w:val="left"/>
              <w:rPr>
                <w:rStyle w:val="Emphasis"/>
                <w:i w:val="0"/>
                <w:iCs w:val="0"/>
              </w:rPr>
            </w:pPr>
            <w:r w:rsidRPr="00AC260A">
              <w:t>P</w:t>
            </w:r>
            <w:r w:rsidRPr="00AC260A">
              <w:rPr>
                <w:rStyle w:val="st"/>
              </w:rPr>
              <w:t xml:space="preserve">entachlorophenol </w:t>
            </w:r>
          </w:p>
        </w:tc>
      </w:tr>
    </w:tbl>
    <w:p w14:paraId="6D44A626" w14:textId="24C72E18" w:rsidR="00A0673C" w:rsidRPr="005155D9" w:rsidRDefault="00A0673C" w:rsidP="00A0673C">
      <w:pPr>
        <w:pStyle w:val="Heading2"/>
        <w:numPr>
          <w:ilvl w:val="0"/>
          <w:numId w:val="0"/>
        </w:numPr>
      </w:pPr>
      <w:r>
        <w:t xml:space="preserve">A) </w:t>
      </w:r>
      <w:r w:rsidRPr="005155D9">
        <w:t xml:space="preserve">About your </w:t>
      </w:r>
      <w:r w:rsidR="00595B58">
        <w:t>association</w:t>
      </w:r>
    </w:p>
    <w:p w14:paraId="7DA6FC1B" w14:textId="77777777" w:rsidR="00A0673C" w:rsidRDefault="00A0673C" w:rsidP="00A0673C">
      <w:pPr>
        <w:tabs>
          <w:tab w:val="left" w:pos="4845"/>
        </w:tabs>
      </w:pPr>
      <w:r>
        <w:t>A1) Please provide the following information.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508"/>
        <w:gridCol w:w="4508"/>
      </w:tblGrid>
      <w:tr w:rsidR="00A0673C" w:rsidRPr="00FC6F3D" w14:paraId="1EE0CADC" w14:textId="77777777" w:rsidTr="00BC2AFE">
        <w:trPr>
          <w:trHeight w:val="284"/>
          <w:tblHeader/>
        </w:trPr>
        <w:tc>
          <w:tcPr>
            <w:tcW w:w="2500" w:type="pct"/>
            <w:shd w:val="clear" w:color="auto" w:fill="569BBE"/>
            <w:vAlign w:val="center"/>
          </w:tcPr>
          <w:p w14:paraId="0A22A534" w14:textId="77777777" w:rsidR="00A0673C" w:rsidRPr="00FC6F3D" w:rsidRDefault="00A0673C" w:rsidP="00562098">
            <w:pPr>
              <w:pStyle w:val="Table"/>
              <w:keepNext/>
              <w:rPr>
                <w:b/>
                <w:color w:val="FFFFFF" w:themeColor="background1"/>
                <w:szCs w:val="20"/>
              </w:rPr>
            </w:pPr>
            <w:r w:rsidRPr="00FC6F3D">
              <w:rPr>
                <w:b/>
                <w:color w:val="FFFFFF" w:themeColor="background1"/>
                <w:szCs w:val="20"/>
              </w:rPr>
              <w:t>Question</w:t>
            </w:r>
          </w:p>
        </w:tc>
        <w:tc>
          <w:tcPr>
            <w:tcW w:w="2500" w:type="pct"/>
            <w:shd w:val="clear" w:color="auto" w:fill="569BBE"/>
            <w:vAlign w:val="center"/>
          </w:tcPr>
          <w:p w14:paraId="6E286613" w14:textId="77777777" w:rsidR="00A0673C" w:rsidRPr="00FC6F3D" w:rsidRDefault="00A0673C" w:rsidP="00562098">
            <w:pPr>
              <w:pStyle w:val="Table"/>
              <w:keepNext/>
              <w:jc w:val="center"/>
              <w:rPr>
                <w:b/>
                <w:color w:val="FFFFFF" w:themeColor="background1"/>
                <w:szCs w:val="20"/>
              </w:rPr>
            </w:pPr>
            <w:r w:rsidRPr="00FC6F3D">
              <w:rPr>
                <w:b/>
                <w:color w:val="FFFFFF" w:themeColor="background1"/>
                <w:szCs w:val="20"/>
              </w:rPr>
              <w:t>Answer</w:t>
            </w:r>
          </w:p>
        </w:tc>
      </w:tr>
      <w:tr w:rsidR="00A0673C" w:rsidRPr="00FC6F3D" w14:paraId="658A8E77" w14:textId="77777777" w:rsidTr="00562098">
        <w:trPr>
          <w:trHeight w:val="244"/>
        </w:trPr>
        <w:tc>
          <w:tcPr>
            <w:tcW w:w="2500" w:type="pct"/>
          </w:tcPr>
          <w:p w14:paraId="30D31963" w14:textId="2A4D9744" w:rsidR="00A0673C" w:rsidRPr="00FC6F3D" w:rsidRDefault="00196BE9" w:rsidP="0056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Association</w:t>
            </w:r>
          </w:p>
        </w:tc>
        <w:tc>
          <w:tcPr>
            <w:tcW w:w="2500" w:type="pct"/>
          </w:tcPr>
          <w:p w14:paraId="2D81BF09" w14:textId="77777777" w:rsidR="00A0673C" w:rsidRPr="00FC6F3D" w:rsidRDefault="00A0673C" w:rsidP="00562098">
            <w:pPr>
              <w:pStyle w:val="Table"/>
              <w:keepNext/>
              <w:rPr>
                <w:szCs w:val="20"/>
              </w:rPr>
            </w:pPr>
          </w:p>
        </w:tc>
      </w:tr>
      <w:tr w:rsidR="00A0673C" w:rsidRPr="00FC6F3D" w14:paraId="4FD41577" w14:textId="77777777" w:rsidTr="00562098">
        <w:trPr>
          <w:trHeight w:val="244"/>
        </w:trPr>
        <w:tc>
          <w:tcPr>
            <w:tcW w:w="2500" w:type="pct"/>
          </w:tcPr>
          <w:p w14:paraId="0F884F0A" w14:textId="4952C495" w:rsidR="00A0673C" w:rsidRPr="00FC6F3D" w:rsidRDefault="00A0673C" w:rsidP="00562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Country</w:t>
            </w:r>
            <w:r w:rsidR="00196BE9">
              <w:rPr>
                <w:sz w:val="20"/>
                <w:szCs w:val="20"/>
              </w:rPr>
              <w:t xml:space="preserve"> (or countries covered)</w:t>
            </w:r>
          </w:p>
        </w:tc>
        <w:tc>
          <w:tcPr>
            <w:tcW w:w="2500" w:type="pct"/>
          </w:tcPr>
          <w:p w14:paraId="7B4CE402" w14:textId="77777777" w:rsidR="00A0673C" w:rsidRPr="00FC6F3D" w:rsidRDefault="00A0673C" w:rsidP="00562098">
            <w:pPr>
              <w:pStyle w:val="Table"/>
              <w:keepNext/>
              <w:rPr>
                <w:szCs w:val="20"/>
              </w:rPr>
            </w:pPr>
          </w:p>
        </w:tc>
      </w:tr>
      <w:tr w:rsidR="00A0673C" w:rsidRPr="00FC6F3D" w14:paraId="4F26B502" w14:textId="77777777" w:rsidTr="00562098">
        <w:trPr>
          <w:trHeight w:val="244"/>
        </w:trPr>
        <w:tc>
          <w:tcPr>
            <w:tcW w:w="2500" w:type="pct"/>
          </w:tcPr>
          <w:p w14:paraId="16485013" w14:textId="77777777" w:rsidR="00A0673C" w:rsidRPr="00FC6F3D" w:rsidRDefault="00A0673C" w:rsidP="00562098">
            <w:pPr>
              <w:rPr>
                <w:sz w:val="20"/>
                <w:szCs w:val="20"/>
              </w:rPr>
            </w:pPr>
            <w:r w:rsidRPr="00FC6F3D">
              <w:rPr>
                <w:sz w:val="20"/>
                <w:szCs w:val="20"/>
              </w:rPr>
              <w:t>Name</w:t>
            </w:r>
            <w:r>
              <w:rPr>
                <w:sz w:val="20"/>
                <w:szCs w:val="20"/>
              </w:rPr>
              <w:t xml:space="preserve"> of contact person</w:t>
            </w:r>
          </w:p>
        </w:tc>
        <w:tc>
          <w:tcPr>
            <w:tcW w:w="2500" w:type="pct"/>
          </w:tcPr>
          <w:p w14:paraId="6F349435" w14:textId="77777777" w:rsidR="00A0673C" w:rsidRPr="00FC6F3D" w:rsidRDefault="00A0673C" w:rsidP="00562098">
            <w:pPr>
              <w:pStyle w:val="Table"/>
              <w:keepNext/>
              <w:rPr>
                <w:szCs w:val="20"/>
              </w:rPr>
            </w:pPr>
          </w:p>
        </w:tc>
      </w:tr>
      <w:tr w:rsidR="00A0673C" w:rsidRPr="00FC6F3D" w14:paraId="059DB790" w14:textId="77777777" w:rsidTr="00562098">
        <w:trPr>
          <w:trHeight w:val="244"/>
        </w:trPr>
        <w:tc>
          <w:tcPr>
            <w:tcW w:w="2500" w:type="pct"/>
          </w:tcPr>
          <w:p w14:paraId="1AFADC07" w14:textId="77777777" w:rsidR="00A0673C" w:rsidRPr="00FC6F3D" w:rsidRDefault="00A0673C" w:rsidP="00562098">
            <w:pPr>
              <w:rPr>
                <w:sz w:val="20"/>
                <w:szCs w:val="20"/>
              </w:rPr>
            </w:pPr>
            <w:r w:rsidRPr="00FC6F3D">
              <w:rPr>
                <w:sz w:val="20"/>
                <w:szCs w:val="20"/>
              </w:rPr>
              <w:t>Email address</w:t>
            </w:r>
            <w:r>
              <w:rPr>
                <w:sz w:val="20"/>
                <w:szCs w:val="20"/>
              </w:rPr>
              <w:t xml:space="preserve"> of contact person</w:t>
            </w:r>
          </w:p>
        </w:tc>
        <w:tc>
          <w:tcPr>
            <w:tcW w:w="2500" w:type="pct"/>
          </w:tcPr>
          <w:p w14:paraId="24D7CB44" w14:textId="77777777" w:rsidR="00A0673C" w:rsidRPr="00FC6F3D" w:rsidRDefault="00A0673C" w:rsidP="00562098">
            <w:pPr>
              <w:pStyle w:val="Table"/>
              <w:keepNext/>
              <w:rPr>
                <w:szCs w:val="20"/>
              </w:rPr>
            </w:pPr>
          </w:p>
        </w:tc>
      </w:tr>
      <w:tr w:rsidR="00A0673C" w:rsidRPr="00FC6F3D" w14:paraId="41BC92A7" w14:textId="77777777" w:rsidTr="00562098">
        <w:trPr>
          <w:trHeight w:val="244"/>
        </w:trPr>
        <w:tc>
          <w:tcPr>
            <w:tcW w:w="2500" w:type="pct"/>
          </w:tcPr>
          <w:p w14:paraId="0E97CA36" w14:textId="77777777" w:rsidR="00A0673C" w:rsidRPr="00FC6F3D" w:rsidRDefault="00A0673C" w:rsidP="00562098">
            <w:pPr>
              <w:rPr>
                <w:sz w:val="20"/>
                <w:szCs w:val="20"/>
              </w:rPr>
            </w:pPr>
            <w:r w:rsidRPr="00FC6F3D">
              <w:rPr>
                <w:sz w:val="20"/>
                <w:szCs w:val="20"/>
              </w:rPr>
              <w:t>Telephone number</w:t>
            </w:r>
            <w:r>
              <w:rPr>
                <w:sz w:val="20"/>
                <w:szCs w:val="20"/>
              </w:rPr>
              <w:t xml:space="preserve"> of contact person</w:t>
            </w:r>
          </w:p>
        </w:tc>
        <w:tc>
          <w:tcPr>
            <w:tcW w:w="2500" w:type="pct"/>
          </w:tcPr>
          <w:p w14:paraId="70352440" w14:textId="77777777" w:rsidR="00A0673C" w:rsidRPr="00FC6F3D" w:rsidRDefault="00A0673C" w:rsidP="00562098">
            <w:pPr>
              <w:pStyle w:val="Table"/>
              <w:keepNext/>
              <w:rPr>
                <w:szCs w:val="20"/>
              </w:rPr>
            </w:pPr>
          </w:p>
        </w:tc>
      </w:tr>
    </w:tbl>
    <w:p w14:paraId="43779FC7" w14:textId="687B47EE" w:rsidR="00196BE9" w:rsidRDefault="00A0673C" w:rsidP="00987979">
      <w:pPr>
        <w:spacing w:before="200"/>
      </w:pPr>
      <w:r>
        <w:lastRenderedPageBreak/>
        <w:t>A</w:t>
      </w:r>
      <w:r w:rsidR="00987979">
        <w:t>2</w:t>
      </w:r>
      <w:r>
        <w:t xml:space="preserve">) </w:t>
      </w:r>
      <w:r w:rsidR="006E0205">
        <w:t xml:space="preserve">Please specify the </w:t>
      </w:r>
      <w:r w:rsidR="00987979">
        <w:t>activities of your</w:t>
      </w:r>
      <w:r w:rsidR="00196BE9">
        <w:t xml:space="preserve"> members</w:t>
      </w:r>
      <w:r w:rsidR="00987979">
        <w:t xml:space="preserve"> </w:t>
      </w:r>
      <w:r>
        <w:t>(if possible</w:t>
      </w:r>
      <w:r w:rsidR="00BC2AFE">
        <w:t>,</w:t>
      </w:r>
      <w:r>
        <w:t xml:space="preserve"> using</w:t>
      </w:r>
      <w:r w:rsidR="00987979">
        <w:t xml:space="preserve"> the disposal and recovery categories in the Waste Framework Directive</w:t>
      </w:r>
      <w:r>
        <w:rPr>
          <w:rStyle w:val="FootnoteReference"/>
        </w:rPr>
        <w:footnoteReference w:id="6"/>
      </w:r>
      <w:r>
        <w:t>)</w:t>
      </w:r>
      <w:r w:rsidR="00196BE9">
        <w:t>.</w:t>
      </w:r>
    </w:p>
    <w:tbl>
      <w:tblPr>
        <w:tblStyle w:val="TableGrid"/>
        <w:tblW w:w="4966" w:type="pct"/>
        <w:tblLook w:val="04A0" w:firstRow="1" w:lastRow="0" w:firstColumn="1" w:lastColumn="0" w:noHBand="0" w:noVBand="1"/>
      </w:tblPr>
      <w:tblGrid>
        <w:gridCol w:w="1173"/>
        <w:gridCol w:w="7782"/>
      </w:tblGrid>
      <w:tr w:rsidR="00115F14" w:rsidRPr="001A60B0" w14:paraId="36A85250" w14:textId="77777777" w:rsidTr="00852CFD">
        <w:trPr>
          <w:trHeight w:val="244"/>
        </w:trPr>
        <w:tc>
          <w:tcPr>
            <w:tcW w:w="655" w:type="pct"/>
            <w:shd w:val="clear" w:color="auto" w:fill="569BBE"/>
          </w:tcPr>
          <w:p w14:paraId="787AFB62" w14:textId="77777777" w:rsidR="00115F14" w:rsidRPr="001A60B0" w:rsidRDefault="00115F14" w:rsidP="00852CFD">
            <w:pPr>
              <w:spacing w:before="60" w:after="60"/>
              <w:rPr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bCs/>
                <w:color w:val="FFFFFF" w:themeColor="background1"/>
                <w:sz w:val="20"/>
                <w:szCs w:val="20"/>
              </w:rPr>
              <w:t xml:space="preserve">Type </w:t>
            </w:r>
          </w:p>
        </w:tc>
        <w:tc>
          <w:tcPr>
            <w:tcW w:w="4345" w:type="pct"/>
            <w:shd w:val="clear" w:color="auto" w:fill="569BBE"/>
          </w:tcPr>
          <w:p w14:paraId="210ACEB2" w14:textId="77777777" w:rsidR="00115F14" w:rsidRPr="001A60B0" w:rsidRDefault="00115F14" w:rsidP="00852CFD">
            <w:pPr>
              <w:spacing w:before="60" w:after="60"/>
              <w:rPr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bCs/>
                <w:color w:val="FFFFFF" w:themeColor="background1"/>
                <w:sz w:val="20"/>
                <w:szCs w:val="20"/>
              </w:rPr>
              <w:t>Activities</w:t>
            </w:r>
          </w:p>
        </w:tc>
      </w:tr>
      <w:tr w:rsidR="00115F14" w:rsidRPr="00E574BE" w14:paraId="7984369D" w14:textId="77777777" w:rsidTr="00852CFD">
        <w:trPr>
          <w:trHeight w:val="244"/>
        </w:trPr>
        <w:tc>
          <w:tcPr>
            <w:tcW w:w="655" w:type="pct"/>
            <w:vMerge w:val="restart"/>
            <w:shd w:val="clear" w:color="auto" w:fill="auto"/>
          </w:tcPr>
          <w:p w14:paraId="726AA41F" w14:textId="77777777" w:rsidR="00115F14" w:rsidRPr="0072670F" w:rsidRDefault="00115F14" w:rsidP="00852CFD">
            <w:pPr>
              <w:rPr>
                <w:b/>
                <w:bCs/>
                <w:sz w:val="20"/>
                <w:szCs w:val="20"/>
              </w:rPr>
            </w:pPr>
            <w:r w:rsidRPr="0072670F">
              <w:rPr>
                <w:b/>
                <w:bCs/>
                <w:sz w:val="20"/>
                <w:szCs w:val="20"/>
              </w:rPr>
              <w:t>Disposal</w:t>
            </w:r>
          </w:p>
        </w:tc>
        <w:tc>
          <w:tcPr>
            <w:tcW w:w="4345" w:type="pct"/>
            <w:shd w:val="clear" w:color="auto" w:fill="auto"/>
          </w:tcPr>
          <w:p w14:paraId="00272A08" w14:textId="77777777" w:rsidR="00115F14" w:rsidRPr="0081059A" w:rsidRDefault="00D11F0E" w:rsidP="00852CFD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822533524"/>
              </w:sdtPr>
              <w:sdtEndPr/>
              <w:sdtContent>
                <w:r w:rsidR="00115F14" w:rsidRPr="0081059A">
                  <w:rPr>
                    <w:rFonts w:ascii="MS Gothic" w:eastAsia="MS Gothic" w:hint="eastAsia"/>
                    <w:sz w:val="20"/>
                    <w:szCs w:val="20"/>
                  </w:rPr>
                  <w:t>☐</w:t>
                </w:r>
                <w:r w:rsidR="00115F14" w:rsidRPr="0081059A">
                  <w:rPr>
                    <w:rFonts w:ascii="MS Gothic" w:eastAsia="MS Gothic"/>
                    <w:sz w:val="20"/>
                    <w:szCs w:val="20"/>
                  </w:rPr>
                  <w:t xml:space="preserve"> </w:t>
                </w:r>
              </w:sdtContent>
            </w:sdt>
            <w:r w:rsidR="00115F14" w:rsidRPr="0081059A">
              <w:rPr>
                <w:sz w:val="20"/>
                <w:szCs w:val="20"/>
              </w:rPr>
              <w:t>D 1 Deposit into or on to land (e.g. landfill, etc.)</w:t>
            </w:r>
          </w:p>
        </w:tc>
      </w:tr>
      <w:tr w:rsidR="00115F14" w:rsidRPr="00E574BE" w14:paraId="4AE00335" w14:textId="77777777" w:rsidTr="00852CFD">
        <w:trPr>
          <w:trHeight w:val="244"/>
        </w:trPr>
        <w:tc>
          <w:tcPr>
            <w:tcW w:w="655" w:type="pct"/>
            <w:vMerge/>
            <w:shd w:val="clear" w:color="auto" w:fill="auto"/>
          </w:tcPr>
          <w:p w14:paraId="603030B4" w14:textId="77777777" w:rsidR="00115F14" w:rsidRPr="0072670F" w:rsidRDefault="00115F14" w:rsidP="00852CFD">
            <w:pPr>
              <w:rPr>
                <w:sz w:val="20"/>
                <w:szCs w:val="20"/>
              </w:rPr>
            </w:pPr>
          </w:p>
        </w:tc>
        <w:tc>
          <w:tcPr>
            <w:tcW w:w="4345" w:type="pct"/>
            <w:shd w:val="clear" w:color="auto" w:fill="auto"/>
          </w:tcPr>
          <w:p w14:paraId="33C9416F" w14:textId="77777777" w:rsidR="00115F14" w:rsidRPr="0081059A" w:rsidRDefault="00D11F0E" w:rsidP="00852CFD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158113137"/>
              </w:sdtPr>
              <w:sdtEndPr/>
              <w:sdtContent>
                <w:r w:rsidR="00115F14" w:rsidRPr="0081059A">
                  <w:rPr>
                    <w:rFonts w:ascii="MS Gothic" w:eastAsia="MS Gothic" w:hint="eastAsia"/>
                    <w:sz w:val="20"/>
                    <w:szCs w:val="20"/>
                  </w:rPr>
                  <w:t>☐</w:t>
                </w:r>
                <w:r w:rsidR="00115F14" w:rsidRPr="0081059A">
                  <w:rPr>
                    <w:rFonts w:ascii="MS Gothic" w:eastAsia="MS Gothic"/>
                    <w:sz w:val="20"/>
                    <w:szCs w:val="20"/>
                  </w:rPr>
                  <w:t xml:space="preserve"> </w:t>
                </w:r>
              </w:sdtContent>
            </w:sdt>
            <w:r w:rsidR="00115F14" w:rsidRPr="0081059A">
              <w:rPr>
                <w:sz w:val="20"/>
                <w:szCs w:val="20"/>
              </w:rPr>
              <w:t>D 5 Specially engineered landfill or D 12 Permanent storage</w:t>
            </w:r>
          </w:p>
        </w:tc>
      </w:tr>
      <w:tr w:rsidR="00115F14" w:rsidRPr="00E574BE" w14:paraId="4F7CBE02" w14:textId="77777777" w:rsidTr="00852CFD">
        <w:trPr>
          <w:trHeight w:val="244"/>
        </w:trPr>
        <w:tc>
          <w:tcPr>
            <w:tcW w:w="655" w:type="pct"/>
            <w:vMerge/>
            <w:shd w:val="clear" w:color="auto" w:fill="auto"/>
          </w:tcPr>
          <w:p w14:paraId="0EE7F7D3" w14:textId="77777777" w:rsidR="00115F14" w:rsidRPr="0072670F" w:rsidRDefault="00115F14" w:rsidP="00852CFD">
            <w:pPr>
              <w:rPr>
                <w:sz w:val="20"/>
                <w:szCs w:val="20"/>
              </w:rPr>
            </w:pPr>
          </w:p>
        </w:tc>
        <w:tc>
          <w:tcPr>
            <w:tcW w:w="4345" w:type="pct"/>
            <w:shd w:val="clear" w:color="auto" w:fill="auto"/>
          </w:tcPr>
          <w:p w14:paraId="741B1EE2" w14:textId="77777777" w:rsidR="00115F14" w:rsidRPr="0081059A" w:rsidRDefault="00D11F0E" w:rsidP="00852CFD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130013239"/>
              </w:sdtPr>
              <w:sdtEndPr/>
              <w:sdtContent>
                <w:r w:rsidR="00115F14" w:rsidRPr="0081059A">
                  <w:rPr>
                    <w:rFonts w:ascii="MS Gothic" w:eastAsia="MS Gothic" w:hint="eastAsia"/>
                    <w:sz w:val="20"/>
                    <w:szCs w:val="20"/>
                  </w:rPr>
                  <w:t>☐</w:t>
                </w:r>
                <w:r w:rsidR="00115F14" w:rsidRPr="0081059A">
                  <w:rPr>
                    <w:rFonts w:ascii="MS Gothic" w:eastAsia="MS Gothic"/>
                    <w:sz w:val="20"/>
                    <w:szCs w:val="20"/>
                  </w:rPr>
                  <w:t xml:space="preserve"> </w:t>
                </w:r>
              </w:sdtContent>
            </w:sdt>
            <w:r w:rsidR="00115F14" w:rsidRPr="0081059A">
              <w:rPr>
                <w:sz w:val="20"/>
                <w:szCs w:val="20"/>
              </w:rPr>
              <w:t xml:space="preserve">D 9 </w:t>
            </w:r>
            <w:proofErr w:type="spellStart"/>
            <w:r w:rsidR="00115F14" w:rsidRPr="0081059A">
              <w:rPr>
                <w:sz w:val="20"/>
                <w:szCs w:val="20"/>
              </w:rPr>
              <w:t>Physico</w:t>
            </w:r>
            <w:proofErr w:type="spellEnd"/>
            <w:r w:rsidR="00115F14" w:rsidRPr="0081059A">
              <w:rPr>
                <w:sz w:val="20"/>
                <w:szCs w:val="20"/>
              </w:rPr>
              <w:t>-chemical treatment (with subsequent disposal by means of D 1 to D 12)</w:t>
            </w:r>
          </w:p>
        </w:tc>
      </w:tr>
      <w:tr w:rsidR="00115F14" w:rsidRPr="00E574BE" w14:paraId="2A801A22" w14:textId="77777777" w:rsidTr="00852CFD">
        <w:trPr>
          <w:trHeight w:val="244"/>
        </w:trPr>
        <w:tc>
          <w:tcPr>
            <w:tcW w:w="655" w:type="pct"/>
            <w:vMerge/>
            <w:shd w:val="clear" w:color="auto" w:fill="auto"/>
          </w:tcPr>
          <w:p w14:paraId="7F9240F1" w14:textId="77777777" w:rsidR="00115F14" w:rsidRPr="0072670F" w:rsidRDefault="00115F14" w:rsidP="00852CFD">
            <w:pPr>
              <w:rPr>
                <w:sz w:val="20"/>
                <w:szCs w:val="20"/>
              </w:rPr>
            </w:pPr>
          </w:p>
        </w:tc>
        <w:tc>
          <w:tcPr>
            <w:tcW w:w="4345" w:type="pct"/>
            <w:shd w:val="clear" w:color="auto" w:fill="auto"/>
          </w:tcPr>
          <w:p w14:paraId="28D2652C" w14:textId="77777777" w:rsidR="00115F14" w:rsidRPr="0081059A" w:rsidRDefault="00D11F0E" w:rsidP="00852CFD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065844066"/>
              </w:sdtPr>
              <w:sdtEndPr/>
              <w:sdtContent>
                <w:r w:rsidR="00115F14" w:rsidRPr="0081059A">
                  <w:rPr>
                    <w:rFonts w:ascii="MS Gothic" w:eastAsia="MS Gothic" w:hint="eastAsia"/>
                    <w:sz w:val="20"/>
                    <w:szCs w:val="20"/>
                  </w:rPr>
                  <w:t>☐</w:t>
                </w:r>
                <w:r w:rsidR="00115F14" w:rsidRPr="0081059A">
                  <w:rPr>
                    <w:rFonts w:ascii="MS Gothic" w:eastAsia="MS Gothic"/>
                    <w:sz w:val="20"/>
                    <w:szCs w:val="20"/>
                  </w:rPr>
                  <w:t xml:space="preserve"> </w:t>
                </w:r>
              </w:sdtContent>
            </w:sdt>
            <w:r w:rsidR="00115F14" w:rsidRPr="0081059A">
              <w:rPr>
                <w:sz w:val="20"/>
                <w:szCs w:val="20"/>
              </w:rPr>
              <w:t>D 10 Incineration on land</w:t>
            </w:r>
          </w:p>
        </w:tc>
      </w:tr>
      <w:tr w:rsidR="00115F14" w:rsidRPr="00E574BE" w14:paraId="5F376A33" w14:textId="77777777" w:rsidTr="00852CFD">
        <w:trPr>
          <w:trHeight w:val="244"/>
        </w:trPr>
        <w:tc>
          <w:tcPr>
            <w:tcW w:w="655" w:type="pct"/>
            <w:vMerge/>
            <w:shd w:val="clear" w:color="auto" w:fill="auto"/>
          </w:tcPr>
          <w:p w14:paraId="0F775954" w14:textId="77777777" w:rsidR="00115F14" w:rsidRPr="0072670F" w:rsidRDefault="00115F14" w:rsidP="00852CFD">
            <w:pPr>
              <w:rPr>
                <w:sz w:val="20"/>
                <w:szCs w:val="20"/>
              </w:rPr>
            </w:pPr>
          </w:p>
        </w:tc>
        <w:tc>
          <w:tcPr>
            <w:tcW w:w="4345" w:type="pct"/>
            <w:shd w:val="clear" w:color="auto" w:fill="auto"/>
          </w:tcPr>
          <w:p w14:paraId="70AAB039" w14:textId="77777777" w:rsidR="00115F14" w:rsidRPr="0081059A" w:rsidRDefault="00D11F0E" w:rsidP="00852CFD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2068243605"/>
              </w:sdtPr>
              <w:sdtEndPr/>
              <w:sdtContent>
                <w:r w:rsidR="00115F14" w:rsidRPr="0081059A">
                  <w:rPr>
                    <w:rFonts w:ascii="MS Gothic" w:eastAsia="MS Gothic" w:hint="eastAsia"/>
                    <w:sz w:val="20"/>
                    <w:szCs w:val="20"/>
                  </w:rPr>
                  <w:t>☐</w:t>
                </w:r>
                <w:r w:rsidR="00115F14" w:rsidRPr="0081059A">
                  <w:rPr>
                    <w:rFonts w:ascii="MS Gothic" w:eastAsia="MS Gothic"/>
                    <w:sz w:val="20"/>
                    <w:szCs w:val="20"/>
                  </w:rPr>
                  <w:t xml:space="preserve"> </w:t>
                </w:r>
              </w:sdtContent>
            </w:sdt>
            <w:r w:rsidR="00115F14" w:rsidRPr="0081059A">
              <w:rPr>
                <w:sz w:val="20"/>
                <w:szCs w:val="20"/>
              </w:rPr>
              <w:t>D 13 Blending or mixing, D 14 Repackaging, D 15 Storage</w:t>
            </w:r>
          </w:p>
        </w:tc>
      </w:tr>
      <w:tr w:rsidR="00115F14" w:rsidRPr="00E574BE" w14:paraId="64D9CD15" w14:textId="77777777" w:rsidTr="00852CFD">
        <w:trPr>
          <w:trHeight w:val="244"/>
        </w:trPr>
        <w:tc>
          <w:tcPr>
            <w:tcW w:w="655" w:type="pct"/>
            <w:vMerge/>
            <w:shd w:val="clear" w:color="auto" w:fill="auto"/>
          </w:tcPr>
          <w:p w14:paraId="6BF20B27" w14:textId="77777777" w:rsidR="00115F14" w:rsidRPr="0072670F" w:rsidRDefault="00115F14" w:rsidP="00852CFD">
            <w:pPr>
              <w:rPr>
                <w:sz w:val="20"/>
                <w:szCs w:val="20"/>
              </w:rPr>
            </w:pPr>
          </w:p>
        </w:tc>
        <w:tc>
          <w:tcPr>
            <w:tcW w:w="4345" w:type="pct"/>
            <w:shd w:val="clear" w:color="auto" w:fill="auto"/>
          </w:tcPr>
          <w:p w14:paraId="3FA2D533" w14:textId="77777777" w:rsidR="00115F14" w:rsidRPr="0081059A" w:rsidRDefault="00D11F0E" w:rsidP="00852CFD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338811765"/>
              </w:sdtPr>
              <w:sdtEndPr/>
              <w:sdtContent>
                <w:r w:rsidR="00115F14" w:rsidRPr="0081059A">
                  <w:rPr>
                    <w:rFonts w:ascii="MS Gothic" w:eastAsia="MS Gothic" w:hint="eastAsia"/>
                    <w:sz w:val="20"/>
                    <w:szCs w:val="20"/>
                  </w:rPr>
                  <w:t>☐</w:t>
                </w:r>
                <w:r w:rsidR="00115F14" w:rsidRPr="0081059A">
                  <w:rPr>
                    <w:rFonts w:ascii="MS Gothic" w:eastAsia="MS Gothic"/>
                    <w:sz w:val="20"/>
                    <w:szCs w:val="20"/>
                  </w:rPr>
                  <w:t xml:space="preserve"> </w:t>
                </w:r>
              </w:sdtContent>
            </w:sdt>
            <w:r w:rsidR="00115F14" w:rsidRPr="0081059A">
              <w:rPr>
                <w:sz w:val="20"/>
                <w:szCs w:val="20"/>
              </w:rPr>
              <w:t>Other (please specify below)</w:t>
            </w:r>
          </w:p>
        </w:tc>
      </w:tr>
      <w:tr w:rsidR="00115F14" w:rsidRPr="00E574BE" w14:paraId="62AD96F6" w14:textId="77777777" w:rsidTr="00852CFD">
        <w:trPr>
          <w:trHeight w:val="244"/>
        </w:trPr>
        <w:tc>
          <w:tcPr>
            <w:tcW w:w="655" w:type="pct"/>
            <w:vMerge w:val="restart"/>
            <w:shd w:val="clear" w:color="auto" w:fill="auto"/>
          </w:tcPr>
          <w:p w14:paraId="129D8A61" w14:textId="77777777" w:rsidR="00115F14" w:rsidRPr="0072670F" w:rsidRDefault="00115F14" w:rsidP="00852CFD">
            <w:pPr>
              <w:rPr>
                <w:b/>
                <w:bCs/>
                <w:sz w:val="20"/>
                <w:szCs w:val="20"/>
              </w:rPr>
            </w:pPr>
            <w:r w:rsidRPr="0072670F">
              <w:rPr>
                <w:b/>
                <w:bCs/>
                <w:sz w:val="20"/>
                <w:szCs w:val="20"/>
              </w:rPr>
              <w:t>Recovery</w:t>
            </w:r>
          </w:p>
        </w:tc>
        <w:tc>
          <w:tcPr>
            <w:tcW w:w="4345" w:type="pct"/>
            <w:shd w:val="clear" w:color="auto" w:fill="auto"/>
          </w:tcPr>
          <w:p w14:paraId="40D2665B" w14:textId="77777777" w:rsidR="00115F14" w:rsidRPr="0081059A" w:rsidRDefault="00D11F0E" w:rsidP="00852CFD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859568188"/>
              </w:sdtPr>
              <w:sdtEndPr/>
              <w:sdtContent>
                <w:r w:rsidR="00115F14" w:rsidRPr="0081059A">
                  <w:rPr>
                    <w:rFonts w:ascii="MS Gothic" w:eastAsia="MS Gothic" w:hint="eastAsia"/>
                    <w:sz w:val="20"/>
                    <w:szCs w:val="20"/>
                  </w:rPr>
                  <w:t>☐</w:t>
                </w:r>
                <w:r w:rsidR="00115F14" w:rsidRPr="0081059A">
                  <w:rPr>
                    <w:rFonts w:ascii="MS Gothic" w:eastAsia="MS Gothic"/>
                    <w:sz w:val="20"/>
                    <w:szCs w:val="20"/>
                  </w:rPr>
                  <w:t xml:space="preserve"> </w:t>
                </w:r>
              </w:sdtContent>
            </w:sdt>
            <w:r w:rsidR="00115F14" w:rsidRPr="0081059A">
              <w:rPr>
                <w:sz w:val="20"/>
                <w:szCs w:val="20"/>
              </w:rPr>
              <w:t>R 1 Use principally as a fuel or other means to generate energy</w:t>
            </w:r>
          </w:p>
        </w:tc>
      </w:tr>
      <w:tr w:rsidR="00115F14" w:rsidRPr="00E574BE" w14:paraId="2EA512BD" w14:textId="77777777" w:rsidTr="00852CFD">
        <w:trPr>
          <w:trHeight w:val="244"/>
        </w:trPr>
        <w:tc>
          <w:tcPr>
            <w:tcW w:w="655" w:type="pct"/>
            <w:vMerge/>
            <w:shd w:val="clear" w:color="auto" w:fill="auto"/>
          </w:tcPr>
          <w:p w14:paraId="38853668" w14:textId="77777777" w:rsidR="00115F14" w:rsidRPr="006E0205" w:rsidRDefault="00115F14" w:rsidP="00852CFD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345" w:type="pct"/>
            <w:shd w:val="clear" w:color="auto" w:fill="auto"/>
          </w:tcPr>
          <w:p w14:paraId="698501DB" w14:textId="77777777" w:rsidR="00115F14" w:rsidRPr="0081059A" w:rsidRDefault="00115F14" w:rsidP="00852CFD">
            <w:pPr>
              <w:rPr>
                <w:sz w:val="20"/>
                <w:szCs w:val="20"/>
              </w:rPr>
            </w:pPr>
            <w:r w:rsidRPr="0081059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81059A">
              <w:rPr>
                <w:sz w:val="20"/>
                <w:szCs w:val="20"/>
              </w:rPr>
              <w:t xml:space="preserve"> R 2, R3, R5, R11 Recycling/reclamation/re-use other than R4</w:t>
            </w:r>
          </w:p>
        </w:tc>
      </w:tr>
      <w:tr w:rsidR="00115F14" w:rsidRPr="00E574BE" w14:paraId="292B5193" w14:textId="77777777" w:rsidTr="00852CFD">
        <w:trPr>
          <w:trHeight w:val="244"/>
        </w:trPr>
        <w:tc>
          <w:tcPr>
            <w:tcW w:w="655" w:type="pct"/>
            <w:vMerge/>
            <w:shd w:val="clear" w:color="auto" w:fill="auto"/>
          </w:tcPr>
          <w:p w14:paraId="0DCCB0E2" w14:textId="77777777" w:rsidR="00115F14" w:rsidRPr="006E0205" w:rsidRDefault="00115F14" w:rsidP="00852CFD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345" w:type="pct"/>
            <w:shd w:val="clear" w:color="auto" w:fill="auto"/>
          </w:tcPr>
          <w:p w14:paraId="00AA87E0" w14:textId="77777777" w:rsidR="00115F14" w:rsidRPr="0081059A" w:rsidRDefault="00D11F0E" w:rsidP="00852CFD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655140444"/>
              </w:sdtPr>
              <w:sdtEndPr/>
              <w:sdtContent>
                <w:r w:rsidR="00115F14" w:rsidRPr="0081059A">
                  <w:rPr>
                    <w:rFonts w:ascii="MS Gothic" w:eastAsia="MS Gothic" w:hint="eastAsia"/>
                    <w:sz w:val="20"/>
                    <w:szCs w:val="20"/>
                  </w:rPr>
                  <w:t>☐</w:t>
                </w:r>
                <w:r w:rsidR="00115F14" w:rsidRPr="0081059A">
                  <w:rPr>
                    <w:rFonts w:ascii="MS Gothic" w:eastAsia="MS Gothic"/>
                    <w:sz w:val="20"/>
                    <w:szCs w:val="20"/>
                  </w:rPr>
                  <w:t xml:space="preserve"> </w:t>
                </w:r>
              </w:sdtContent>
            </w:sdt>
            <w:r w:rsidR="00115F14" w:rsidRPr="0081059A">
              <w:rPr>
                <w:sz w:val="20"/>
                <w:szCs w:val="20"/>
              </w:rPr>
              <w:t>R 4 Recycling/reclamation of metals and metal compounds</w:t>
            </w:r>
          </w:p>
        </w:tc>
      </w:tr>
      <w:tr w:rsidR="00115F14" w:rsidRPr="00E574BE" w14:paraId="50AA8BB5" w14:textId="77777777" w:rsidTr="00852CFD">
        <w:trPr>
          <w:trHeight w:val="244"/>
        </w:trPr>
        <w:tc>
          <w:tcPr>
            <w:tcW w:w="655" w:type="pct"/>
            <w:vMerge/>
            <w:shd w:val="clear" w:color="auto" w:fill="auto"/>
          </w:tcPr>
          <w:p w14:paraId="7DE54CE4" w14:textId="77777777" w:rsidR="00115F14" w:rsidRPr="006E0205" w:rsidRDefault="00115F14" w:rsidP="00852CFD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345" w:type="pct"/>
            <w:shd w:val="clear" w:color="auto" w:fill="auto"/>
          </w:tcPr>
          <w:p w14:paraId="60C3C006" w14:textId="77777777" w:rsidR="00115F14" w:rsidRPr="006E0205" w:rsidRDefault="00115F14" w:rsidP="00852CFD">
            <w:pPr>
              <w:rPr>
                <w:sz w:val="20"/>
                <w:szCs w:val="20"/>
              </w:rPr>
            </w:pPr>
            <w:r w:rsidRPr="0072670F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72670F">
              <w:rPr>
                <w:sz w:val="20"/>
                <w:szCs w:val="20"/>
              </w:rPr>
              <w:t xml:space="preserve"> R 12</w:t>
            </w:r>
            <w:r>
              <w:rPr>
                <w:sz w:val="20"/>
                <w:szCs w:val="20"/>
              </w:rPr>
              <w:t xml:space="preserve"> Exchange of waste, R13 Storage</w:t>
            </w:r>
            <w:r w:rsidRPr="0072670F">
              <w:rPr>
                <w:sz w:val="20"/>
                <w:szCs w:val="20"/>
              </w:rPr>
              <w:t xml:space="preserve"> of waste </w:t>
            </w:r>
          </w:p>
        </w:tc>
      </w:tr>
      <w:tr w:rsidR="00115F14" w:rsidRPr="00E574BE" w14:paraId="60258354" w14:textId="77777777" w:rsidTr="00852CFD">
        <w:trPr>
          <w:trHeight w:val="244"/>
        </w:trPr>
        <w:tc>
          <w:tcPr>
            <w:tcW w:w="655" w:type="pct"/>
            <w:vMerge/>
            <w:shd w:val="clear" w:color="auto" w:fill="auto"/>
          </w:tcPr>
          <w:p w14:paraId="39BE7D50" w14:textId="77777777" w:rsidR="00115F14" w:rsidRPr="006E0205" w:rsidRDefault="00115F14" w:rsidP="00852CFD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345" w:type="pct"/>
            <w:shd w:val="clear" w:color="auto" w:fill="auto"/>
          </w:tcPr>
          <w:p w14:paraId="5BDA48BE" w14:textId="77777777" w:rsidR="00115F14" w:rsidRPr="006E0205" w:rsidRDefault="00D11F0E" w:rsidP="00852CFD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852920693"/>
              </w:sdtPr>
              <w:sdtEndPr/>
              <w:sdtContent>
                <w:r w:rsidR="00115F14" w:rsidRPr="000A26CC">
                  <w:rPr>
                    <w:rFonts w:ascii="MS Gothic" w:eastAsia="MS Gothic" w:hint="eastAsia"/>
                    <w:sz w:val="20"/>
                    <w:szCs w:val="20"/>
                  </w:rPr>
                  <w:t>☐</w:t>
                </w:r>
                <w:r w:rsidR="00115F14" w:rsidRPr="000A26CC">
                  <w:rPr>
                    <w:rFonts w:ascii="MS Gothic" w:eastAsia="MS Gothic"/>
                    <w:sz w:val="20"/>
                    <w:szCs w:val="20"/>
                  </w:rPr>
                  <w:t xml:space="preserve"> </w:t>
                </w:r>
              </w:sdtContent>
            </w:sdt>
            <w:r w:rsidR="00115F14" w:rsidRPr="000A26CC">
              <w:rPr>
                <w:sz w:val="20"/>
                <w:szCs w:val="20"/>
              </w:rPr>
              <w:t>Other (please specify below)</w:t>
            </w:r>
          </w:p>
        </w:tc>
      </w:tr>
      <w:tr w:rsidR="00115F14" w:rsidRPr="00E574BE" w14:paraId="13BBB0D5" w14:textId="77777777" w:rsidTr="00852CFD">
        <w:trPr>
          <w:trHeight w:val="244"/>
        </w:trPr>
        <w:tc>
          <w:tcPr>
            <w:tcW w:w="655" w:type="pct"/>
            <w:vMerge w:val="restart"/>
            <w:shd w:val="clear" w:color="auto" w:fill="auto"/>
          </w:tcPr>
          <w:p w14:paraId="1A2C1359" w14:textId="77777777" w:rsidR="00115F14" w:rsidRPr="00105D2D" w:rsidRDefault="00115F14" w:rsidP="00852CFD">
            <w:pPr>
              <w:rPr>
                <w:b/>
                <w:bCs/>
                <w:iCs/>
                <w:sz w:val="20"/>
                <w:szCs w:val="20"/>
              </w:rPr>
            </w:pPr>
            <w:r w:rsidRPr="00105D2D">
              <w:rPr>
                <w:b/>
                <w:bCs/>
                <w:iCs/>
                <w:sz w:val="20"/>
                <w:szCs w:val="20"/>
              </w:rPr>
              <w:t>Collection &amp; sorting</w:t>
            </w:r>
          </w:p>
        </w:tc>
        <w:tc>
          <w:tcPr>
            <w:tcW w:w="4345" w:type="pct"/>
            <w:shd w:val="clear" w:color="auto" w:fill="auto"/>
          </w:tcPr>
          <w:p w14:paraId="27EEEB0A" w14:textId="77777777" w:rsidR="00115F14" w:rsidRPr="006E0205" w:rsidRDefault="00D11F0E" w:rsidP="00852CFD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104030455"/>
              </w:sdtPr>
              <w:sdtEndPr/>
              <w:sdtContent>
                <w:r w:rsidR="00115F14" w:rsidRPr="00E574BE">
                  <w:rPr>
                    <w:rFonts w:ascii="MS Gothic" w:eastAsia="MS Gothic" w:hint="eastAsia"/>
                    <w:sz w:val="20"/>
                    <w:szCs w:val="20"/>
                  </w:rPr>
                  <w:t>☐</w:t>
                </w:r>
                <w:r w:rsidR="00115F14" w:rsidRPr="00E574BE">
                  <w:rPr>
                    <w:rFonts w:ascii="MS Gothic" w:eastAsia="MS Gothic"/>
                    <w:sz w:val="20"/>
                    <w:szCs w:val="20"/>
                  </w:rPr>
                  <w:t xml:space="preserve"> </w:t>
                </w:r>
              </w:sdtContent>
            </w:sdt>
            <w:r w:rsidR="00115F14" w:rsidRPr="00E574BE">
              <w:rPr>
                <w:sz w:val="20"/>
                <w:szCs w:val="20"/>
              </w:rPr>
              <w:t>Waste collection</w:t>
            </w:r>
          </w:p>
        </w:tc>
      </w:tr>
      <w:tr w:rsidR="00115F14" w:rsidRPr="00E574BE" w14:paraId="48496948" w14:textId="77777777" w:rsidTr="00852CFD">
        <w:trPr>
          <w:trHeight w:val="244"/>
        </w:trPr>
        <w:tc>
          <w:tcPr>
            <w:tcW w:w="655" w:type="pct"/>
            <w:vMerge/>
            <w:shd w:val="clear" w:color="auto" w:fill="auto"/>
          </w:tcPr>
          <w:p w14:paraId="227B98D2" w14:textId="77777777" w:rsidR="00115F14" w:rsidRPr="006E0205" w:rsidRDefault="00115F14" w:rsidP="00852CFD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345" w:type="pct"/>
            <w:shd w:val="clear" w:color="auto" w:fill="auto"/>
          </w:tcPr>
          <w:p w14:paraId="7AA28807" w14:textId="77777777" w:rsidR="00115F14" w:rsidRPr="006E0205" w:rsidRDefault="00D11F0E" w:rsidP="00852CFD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907430407"/>
              </w:sdtPr>
              <w:sdtEndPr/>
              <w:sdtContent>
                <w:r w:rsidR="00115F14" w:rsidRPr="00E574BE">
                  <w:rPr>
                    <w:rFonts w:ascii="MS Gothic" w:eastAsia="MS Gothic" w:hint="eastAsia"/>
                    <w:sz w:val="20"/>
                    <w:szCs w:val="20"/>
                  </w:rPr>
                  <w:t>☐</w:t>
                </w:r>
                <w:r w:rsidR="00115F14" w:rsidRPr="00E574BE">
                  <w:rPr>
                    <w:rFonts w:ascii="MS Gothic" w:eastAsia="MS Gothic"/>
                    <w:sz w:val="20"/>
                    <w:szCs w:val="20"/>
                  </w:rPr>
                  <w:t xml:space="preserve"> </w:t>
                </w:r>
              </w:sdtContent>
            </w:sdt>
            <w:r w:rsidR="00115F14" w:rsidRPr="00E574BE">
              <w:rPr>
                <w:sz w:val="20"/>
                <w:szCs w:val="20"/>
              </w:rPr>
              <w:t>Waste sorting and/or separation (other than D13, D14, D15, R12, R13)</w:t>
            </w:r>
          </w:p>
        </w:tc>
      </w:tr>
      <w:tr w:rsidR="00115F14" w:rsidRPr="00E574BE" w14:paraId="342FA017" w14:textId="77777777" w:rsidTr="00852CFD">
        <w:trPr>
          <w:trHeight w:val="244"/>
        </w:trPr>
        <w:tc>
          <w:tcPr>
            <w:tcW w:w="655" w:type="pct"/>
            <w:vMerge/>
            <w:shd w:val="clear" w:color="auto" w:fill="auto"/>
          </w:tcPr>
          <w:p w14:paraId="4358C8FF" w14:textId="77777777" w:rsidR="00115F14" w:rsidRPr="006E0205" w:rsidRDefault="00115F14" w:rsidP="00852CFD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345" w:type="pct"/>
            <w:shd w:val="clear" w:color="auto" w:fill="auto"/>
          </w:tcPr>
          <w:p w14:paraId="4023B04F" w14:textId="77777777" w:rsidR="00115F14" w:rsidRPr="006E0205" w:rsidRDefault="00D11F0E" w:rsidP="00852CFD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258789907"/>
              </w:sdtPr>
              <w:sdtEndPr/>
              <w:sdtContent>
                <w:r w:rsidR="00115F14" w:rsidRPr="00E574BE">
                  <w:rPr>
                    <w:rFonts w:ascii="MS Gothic" w:eastAsia="MS Gothic" w:hint="eastAsia"/>
                    <w:sz w:val="20"/>
                    <w:szCs w:val="20"/>
                  </w:rPr>
                  <w:t>☐</w:t>
                </w:r>
                <w:r w:rsidR="00115F14" w:rsidRPr="00E574BE">
                  <w:rPr>
                    <w:rFonts w:ascii="MS Gothic" w:eastAsia="MS Gothic"/>
                    <w:sz w:val="20"/>
                    <w:szCs w:val="20"/>
                  </w:rPr>
                  <w:t xml:space="preserve"> </w:t>
                </w:r>
              </w:sdtContent>
            </w:sdt>
            <w:r w:rsidR="00115F14" w:rsidRPr="00E574BE">
              <w:rPr>
                <w:sz w:val="20"/>
                <w:szCs w:val="20"/>
              </w:rPr>
              <w:t>Transport</w:t>
            </w:r>
          </w:p>
        </w:tc>
      </w:tr>
      <w:tr w:rsidR="00115F14" w:rsidRPr="00E574BE" w14:paraId="467B4D14" w14:textId="77777777" w:rsidTr="00852CFD">
        <w:trPr>
          <w:trHeight w:val="244"/>
        </w:trPr>
        <w:tc>
          <w:tcPr>
            <w:tcW w:w="655" w:type="pct"/>
            <w:vMerge/>
            <w:shd w:val="clear" w:color="auto" w:fill="auto"/>
          </w:tcPr>
          <w:p w14:paraId="221D6095" w14:textId="77777777" w:rsidR="00115F14" w:rsidRPr="006E0205" w:rsidRDefault="00115F14" w:rsidP="00852CFD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345" w:type="pct"/>
            <w:shd w:val="clear" w:color="auto" w:fill="auto"/>
          </w:tcPr>
          <w:p w14:paraId="5C0EFFE1" w14:textId="77777777" w:rsidR="00115F14" w:rsidRPr="006E0205" w:rsidRDefault="00115F14" w:rsidP="00852CFD">
            <w:pPr>
              <w:rPr>
                <w:sz w:val="20"/>
                <w:szCs w:val="20"/>
              </w:rPr>
            </w:pPr>
            <w:r w:rsidRPr="00105D2D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105D2D">
              <w:rPr>
                <w:sz w:val="20"/>
                <w:szCs w:val="20"/>
              </w:rPr>
              <w:t xml:space="preserve"> Other (please specify below)</w:t>
            </w:r>
          </w:p>
        </w:tc>
      </w:tr>
    </w:tbl>
    <w:p w14:paraId="1A24B427" w14:textId="54FA4729" w:rsidR="002F16AD" w:rsidRDefault="002F16AD" w:rsidP="002F16AD">
      <w:pPr>
        <w:spacing w:before="200"/>
      </w:pPr>
      <w:r>
        <w:t>If ’Other’, please specify: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2F16AD" w14:paraId="1CB812CE" w14:textId="77777777" w:rsidTr="00562098">
        <w:tc>
          <w:tcPr>
            <w:tcW w:w="9242" w:type="dxa"/>
          </w:tcPr>
          <w:p w14:paraId="042D8CE5" w14:textId="77777777" w:rsidR="002F16AD" w:rsidRDefault="002F16AD" w:rsidP="00562098">
            <w:pPr>
              <w:rPr>
                <w:sz w:val="20"/>
                <w:szCs w:val="20"/>
              </w:rPr>
            </w:pPr>
          </w:p>
          <w:p w14:paraId="50AD0068" w14:textId="77777777" w:rsidR="00E574BE" w:rsidRDefault="00E574BE" w:rsidP="00562098">
            <w:pPr>
              <w:rPr>
                <w:sz w:val="20"/>
                <w:szCs w:val="20"/>
              </w:rPr>
            </w:pPr>
          </w:p>
          <w:p w14:paraId="3E82D007" w14:textId="77777777" w:rsidR="00E574BE" w:rsidRDefault="00E574BE" w:rsidP="00562098">
            <w:pPr>
              <w:rPr>
                <w:sz w:val="20"/>
                <w:szCs w:val="20"/>
              </w:rPr>
            </w:pPr>
          </w:p>
          <w:p w14:paraId="0D1FEC47" w14:textId="17F5747E" w:rsidR="00E574BE" w:rsidRPr="00352C9A" w:rsidRDefault="00E574BE" w:rsidP="00562098">
            <w:pPr>
              <w:rPr>
                <w:sz w:val="20"/>
                <w:szCs w:val="20"/>
              </w:rPr>
            </w:pPr>
          </w:p>
        </w:tc>
      </w:tr>
    </w:tbl>
    <w:p w14:paraId="16947830" w14:textId="5E088F59" w:rsidR="002F16AD" w:rsidRDefault="00F30728" w:rsidP="00987979">
      <w:pPr>
        <w:spacing w:before="200"/>
      </w:pPr>
      <w:r>
        <w:t xml:space="preserve">Please provide further details describing the </w:t>
      </w:r>
      <w:r w:rsidR="00C752DD">
        <w:t xml:space="preserve">operations of </w:t>
      </w:r>
      <w:r>
        <w:t xml:space="preserve">your </w:t>
      </w:r>
      <w:r w:rsidR="00105D2D">
        <w:t>member companies</w:t>
      </w:r>
      <w:r w:rsidR="00D72DDF">
        <w:t xml:space="preserve">, e.g. </w:t>
      </w:r>
      <w:r w:rsidR="00AC4CE1">
        <w:t xml:space="preserve">please specify the type of incineration that your </w:t>
      </w:r>
      <w:r w:rsidR="00DB0206">
        <w:t>member companies are</w:t>
      </w:r>
      <w:r w:rsidR="00AC4CE1">
        <w:t xml:space="preserve"> involved in, e.g. municipal waste incineration, hazardous waste incineration, cement kilns, etc.</w:t>
      </w:r>
      <w:r w:rsidR="00E9718C">
        <w:t xml:space="preserve"> or the activities undertaken by your company with regard to recycling</w:t>
      </w:r>
      <w: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0673C" w14:paraId="440F7742" w14:textId="77777777" w:rsidTr="00562098">
        <w:tc>
          <w:tcPr>
            <w:tcW w:w="9242" w:type="dxa"/>
          </w:tcPr>
          <w:p w14:paraId="613FEA13" w14:textId="77777777" w:rsidR="00A0673C" w:rsidRDefault="00A0673C" w:rsidP="00562098">
            <w:pPr>
              <w:rPr>
                <w:sz w:val="20"/>
                <w:szCs w:val="20"/>
              </w:rPr>
            </w:pPr>
          </w:p>
          <w:p w14:paraId="6927C16E" w14:textId="77777777" w:rsidR="00C752DD" w:rsidRDefault="00C752DD" w:rsidP="00562098">
            <w:pPr>
              <w:rPr>
                <w:sz w:val="20"/>
                <w:szCs w:val="20"/>
              </w:rPr>
            </w:pPr>
          </w:p>
          <w:p w14:paraId="3A63DA48" w14:textId="77777777" w:rsidR="00C752DD" w:rsidRDefault="00C752DD" w:rsidP="00562098">
            <w:pPr>
              <w:rPr>
                <w:sz w:val="20"/>
                <w:szCs w:val="20"/>
              </w:rPr>
            </w:pPr>
          </w:p>
          <w:p w14:paraId="28794A29" w14:textId="77777777" w:rsidR="00C752DD" w:rsidRDefault="00C752DD" w:rsidP="00562098">
            <w:pPr>
              <w:rPr>
                <w:sz w:val="20"/>
                <w:szCs w:val="20"/>
              </w:rPr>
            </w:pPr>
          </w:p>
          <w:p w14:paraId="1FB37EAD" w14:textId="23B9C2F7" w:rsidR="00C752DD" w:rsidRPr="00352C9A" w:rsidRDefault="00C752DD" w:rsidP="00562098">
            <w:pPr>
              <w:rPr>
                <w:sz w:val="20"/>
                <w:szCs w:val="20"/>
              </w:rPr>
            </w:pPr>
          </w:p>
        </w:tc>
      </w:tr>
    </w:tbl>
    <w:p w14:paraId="7A52DD9E" w14:textId="29E5A64D" w:rsidR="00A0673C" w:rsidRDefault="00A0673C" w:rsidP="00A0673C">
      <w:pPr>
        <w:spacing w:before="200"/>
      </w:pPr>
      <w:r>
        <w:t>A</w:t>
      </w:r>
      <w:r w:rsidR="00F30728">
        <w:t>3</w:t>
      </w:r>
      <w:r>
        <w:t xml:space="preserve">) What </w:t>
      </w:r>
      <w:r w:rsidR="00DB0206">
        <w:t>proportion of your member companies are Small and Medium Enterprises?</w:t>
      </w:r>
      <w:r>
        <w:t xml:space="preserve">  </w:t>
      </w:r>
    </w:p>
    <w:p w14:paraId="580CE524" w14:textId="47D4FCA6" w:rsidR="00A0673C" w:rsidRDefault="00A0673C" w:rsidP="00A0673C">
      <w:r w:rsidRPr="00352C9A">
        <w:rPr>
          <w:i/>
        </w:rPr>
        <w:t xml:space="preserve">For enterprise size definitions, please refer to </w:t>
      </w:r>
      <w:hyperlink r:id="rId11" w:history="1">
        <w:r w:rsidR="00CD3590" w:rsidRPr="00E05856">
          <w:rPr>
            <w:rStyle w:val="Hyperlink"/>
            <w:i/>
          </w:rPr>
          <w:t>http://ec.europa.eu/growth/smes/business-friendly-environment/sme-definition/index_en.htm</w:t>
        </w:r>
      </w:hyperlink>
      <w:r>
        <w:t xml:space="preserve"> </w:t>
      </w:r>
    </w:p>
    <w:tbl>
      <w:tblPr>
        <w:tblStyle w:val="TableGrid"/>
        <w:tblW w:w="4966" w:type="pct"/>
        <w:tblLook w:val="04A0" w:firstRow="1" w:lastRow="0" w:firstColumn="1" w:lastColumn="0" w:noHBand="0" w:noVBand="1"/>
      </w:tblPr>
      <w:tblGrid>
        <w:gridCol w:w="5223"/>
        <w:gridCol w:w="3732"/>
      </w:tblGrid>
      <w:tr w:rsidR="00595B58" w:rsidRPr="00F33DDD" w14:paraId="395FEE85" w14:textId="77777777" w:rsidTr="00F33DDD">
        <w:trPr>
          <w:trHeight w:val="244"/>
          <w:tblHeader/>
        </w:trPr>
        <w:tc>
          <w:tcPr>
            <w:tcW w:w="2916" w:type="pct"/>
            <w:shd w:val="clear" w:color="auto" w:fill="569BBE"/>
          </w:tcPr>
          <w:p w14:paraId="39A6E32F" w14:textId="3B95B66B" w:rsidR="00595B58" w:rsidRPr="00F33DDD" w:rsidRDefault="00595B58" w:rsidP="005937D2">
            <w:pPr>
              <w:spacing w:before="60" w:after="60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F33DDD">
              <w:rPr>
                <w:b/>
                <w:bCs/>
                <w:color w:val="FFFFFF" w:themeColor="background1"/>
                <w:sz w:val="20"/>
                <w:szCs w:val="20"/>
              </w:rPr>
              <w:t>Company size</w:t>
            </w:r>
          </w:p>
        </w:tc>
        <w:tc>
          <w:tcPr>
            <w:tcW w:w="2084" w:type="pct"/>
            <w:shd w:val="clear" w:color="auto" w:fill="569BBE"/>
          </w:tcPr>
          <w:p w14:paraId="52664B34" w14:textId="7C2E1D6B" w:rsidR="00595B58" w:rsidRPr="00F33DDD" w:rsidRDefault="00595B58" w:rsidP="005937D2">
            <w:pPr>
              <w:spacing w:before="60" w:after="60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F33DDD">
              <w:rPr>
                <w:b/>
                <w:bCs/>
                <w:color w:val="FFFFFF" w:themeColor="background1"/>
                <w:sz w:val="20"/>
                <w:szCs w:val="20"/>
              </w:rPr>
              <w:t>Proportion of member companies</w:t>
            </w:r>
          </w:p>
        </w:tc>
      </w:tr>
      <w:tr w:rsidR="00595B58" w:rsidRPr="00F33DDD" w14:paraId="64C7A4B6" w14:textId="77777777" w:rsidTr="00F33DDD">
        <w:trPr>
          <w:trHeight w:val="244"/>
        </w:trPr>
        <w:tc>
          <w:tcPr>
            <w:tcW w:w="2916" w:type="pct"/>
            <w:shd w:val="clear" w:color="auto" w:fill="auto"/>
          </w:tcPr>
          <w:p w14:paraId="5B0C4492" w14:textId="3A23A610" w:rsidR="00595B58" w:rsidRPr="00F33DDD" w:rsidRDefault="00595B58" w:rsidP="00595B58">
            <w:pPr>
              <w:rPr>
                <w:sz w:val="20"/>
                <w:szCs w:val="20"/>
              </w:rPr>
            </w:pPr>
            <w:r w:rsidRPr="00F33DDD">
              <w:rPr>
                <w:sz w:val="20"/>
                <w:szCs w:val="20"/>
              </w:rPr>
              <w:t>Micro enterprise (less than 10 persons employed)</w:t>
            </w:r>
          </w:p>
        </w:tc>
        <w:tc>
          <w:tcPr>
            <w:tcW w:w="2084" w:type="pct"/>
            <w:shd w:val="clear" w:color="auto" w:fill="auto"/>
          </w:tcPr>
          <w:p w14:paraId="00AF6BCF" w14:textId="142432A6" w:rsidR="00595B58" w:rsidRPr="00F33DDD" w:rsidRDefault="00595B58" w:rsidP="00595B58">
            <w:pPr>
              <w:rPr>
                <w:sz w:val="20"/>
                <w:szCs w:val="20"/>
              </w:rPr>
            </w:pPr>
          </w:p>
        </w:tc>
      </w:tr>
      <w:tr w:rsidR="00595B58" w:rsidRPr="00F33DDD" w14:paraId="1BBFA97A" w14:textId="77777777" w:rsidTr="00F33DDD">
        <w:trPr>
          <w:trHeight w:val="244"/>
        </w:trPr>
        <w:tc>
          <w:tcPr>
            <w:tcW w:w="2916" w:type="pct"/>
            <w:shd w:val="clear" w:color="auto" w:fill="auto"/>
          </w:tcPr>
          <w:p w14:paraId="5A06C304" w14:textId="04A697D9" w:rsidR="00595B58" w:rsidRPr="00F33DDD" w:rsidRDefault="00595B58" w:rsidP="00595B58">
            <w:pPr>
              <w:rPr>
                <w:sz w:val="20"/>
                <w:szCs w:val="20"/>
              </w:rPr>
            </w:pPr>
            <w:r w:rsidRPr="00F33DDD">
              <w:rPr>
                <w:sz w:val="20"/>
                <w:szCs w:val="20"/>
              </w:rPr>
              <w:t>Small enterprise (10-49 persons employed)</w:t>
            </w:r>
          </w:p>
        </w:tc>
        <w:tc>
          <w:tcPr>
            <w:tcW w:w="2084" w:type="pct"/>
            <w:shd w:val="clear" w:color="auto" w:fill="auto"/>
          </w:tcPr>
          <w:p w14:paraId="50746125" w14:textId="4BB7D6F5" w:rsidR="00595B58" w:rsidRPr="00F33DDD" w:rsidRDefault="00595B58" w:rsidP="00595B58">
            <w:pPr>
              <w:rPr>
                <w:sz w:val="20"/>
                <w:szCs w:val="20"/>
              </w:rPr>
            </w:pPr>
          </w:p>
        </w:tc>
      </w:tr>
      <w:tr w:rsidR="00595B58" w:rsidRPr="00F33DDD" w14:paraId="75A9BA78" w14:textId="77777777" w:rsidTr="00F33DDD">
        <w:trPr>
          <w:trHeight w:val="244"/>
        </w:trPr>
        <w:tc>
          <w:tcPr>
            <w:tcW w:w="2916" w:type="pct"/>
            <w:shd w:val="clear" w:color="auto" w:fill="auto"/>
          </w:tcPr>
          <w:p w14:paraId="22D5696A" w14:textId="061BFFC1" w:rsidR="00595B58" w:rsidRPr="00F33DDD" w:rsidRDefault="00595B58" w:rsidP="00595B58">
            <w:pPr>
              <w:rPr>
                <w:sz w:val="20"/>
                <w:szCs w:val="20"/>
              </w:rPr>
            </w:pPr>
            <w:r w:rsidRPr="00F33DDD">
              <w:rPr>
                <w:sz w:val="20"/>
                <w:szCs w:val="20"/>
              </w:rPr>
              <w:t>Medium-sized enterprise (50-249 persons employed)</w:t>
            </w:r>
          </w:p>
        </w:tc>
        <w:tc>
          <w:tcPr>
            <w:tcW w:w="2084" w:type="pct"/>
            <w:shd w:val="clear" w:color="auto" w:fill="auto"/>
          </w:tcPr>
          <w:p w14:paraId="7039D4E8" w14:textId="66BE5EE0" w:rsidR="00595B58" w:rsidRPr="00F33DDD" w:rsidRDefault="00595B58" w:rsidP="00595B58">
            <w:pPr>
              <w:rPr>
                <w:sz w:val="20"/>
                <w:szCs w:val="20"/>
              </w:rPr>
            </w:pPr>
          </w:p>
        </w:tc>
      </w:tr>
      <w:tr w:rsidR="00595B58" w:rsidRPr="00F33DDD" w14:paraId="6C974FF9" w14:textId="77777777" w:rsidTr="00F33DDD">
        <w:trPr>
          <w:trHeight w:val="244"/>
        </w:trPr>
        <w:tc>
          <w:tcPr>
            <w:tcW w:w="2916" w:type="pct"/>
            <w:shd w:val="clear" w:color="auto" w:fill="auto"/>
          </w:tcPr>
          <w:p w14:paraId="0B6386E8" w14:textId="7B2F511F" w:rsidR="00595B58" w:rsidRPr="00F33DDD" w:rsidRDefault="00595B58" w:rsidP="00595B58">
            <w:pPr>
              <w:rPr>
                <w:b/>
                <w:bCs/>
                <w:sz w:val="20"/>
                <w:szCs w:val="20"/>
              </w:rPr>
            </w:pPr>
            <w:r w:rsidRPr="00F33DDD">
              <w:rPr>
                <w:sz w:val="20"/>
                <w:szCs w:val="20"/>
              </w:rPr>
              <w:t>Large enterprise (250 or more persons employed)</w:t>
            </w:r>
          </w:p>
        </w:tc>
        <w:tc>
          <w:tcPr>
            <w:tcW w:w="2084" w:type="pct"/>
            <w:shd w:val="clear" w:color="auto" w:fill="auto"/>
          </w:tcPr>
          <w:p w14:paraId="043B28C2" w14:textId="304AAA77" w:rsidR="00595B58" w:rsidRPr="00F33DDD" w:rsidRDefault="00595B58" w:rsidP="00595B58">
            <w:pPr>
              <w:rPr>
                <w:sz w:val="20"/>
                <w:szCs w:val="20"/>
              </w:rPr>
            </w:pPr>
          </w:p>
        </w:tc>
      </w:tr>
    </w:tbl>
    <w:p w14:paraId="7C424482" w14:textId="189BFB3C" w:rsidR="00A0673C" w:rsidRDefault="00A0673C" w:rsidP="00A0673C">
      <w:pPr>
        <w:pStyle w:val="Heading2"/>
        <w:numPr>
          <w:ilvl w:val="0"/>
          <w:numId w:val="0"/>
        </w:numPr>
        <w:ind w:left="709" w:hanging="709"/>
      </w:pPr>
      <w:r>
        <w:lastRenderedPageBreak/>
        <w:t xml:space="preserve">B) </w:t>
      </w:r>
      <w:r w:rsidR="0075713F">
        <w:t>Relevant waste streams</w:t>
      </w:r>
      <w:r w:rsidR="00920674">
        <w:t xml:space="preserve"> and</w:t>
      </w:r>
      <w:r w:rsidR="00491E80">
        <w:t xml:space="preserve"> presence of</w:t>
      </w:r>
      <w:r w:rsidR="00920674">
        <w:t xml:space="preserve"> POPs</w:t>
      </w:r>
    </w:p>
    <w:p w14:paraId="773659A8" w14:textId="27BCCB39" w:rsidR="00234D95" w:rsidRDefault="00234D95" w:rsidP="00234D95">
      <w:pPr>
        <w:spacing w:before="200"/>
      </w:pPr>
      <w:r>
        <w:t xml:space="preserve">B1) </w:t>
      </w:r>
      <w:r w:rsidR="00A812B3">
        <w:t>Are you aware of any of the following</w:t>
      </w:r>
      <w:r>
        <w:t xml:space="preserve"> POP substances/substance groups </w:t>
      </w:r>
      <w:r w:rsidR="00A812B3">
        <w:t xml:space="preserve">being </w:t>
      </w:r>
      <w:r w:rsidR="005111AE">
        <w:t xml:space="preserve">present in the waste streams handled by your </w:t>
      </w:r>
      <w:r w:rsidR="00F33DDD">
        <w:t>member companies</w:t>
      </w:r>
      <w:r w:rsidR="00A812B3">
        <w:t>?</w:t>
      </w:r>
    </w:p>
    <w:p w14:paraId="04C28116" w14:textId="60411271" w:rsidR="005111AE" w:rsidRPr="005111AE" w:rsidRDefault="00D11F0E" w:rsidP="005B28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/>
        <w:rPr>
          <w:i/>
          <w:sz w:val="20"/>
          <w:szCs w:val="20"/>
        </w:rPr>
      </w:pPr>
      <w:sdt>
        <w:sdtPr>
          <w:rPr>
            <w:sz w:val="20"/>
            <w:szCs w:val="20"/>
          </w:rPr>
          <w:id w:val="-916552765"/>
        </w:sdtPr>
        <w:sdtEndPr/>
        <w:sdtContent>
          <w:r w:rsidR="005111AE" w:rsidRPr="00592F07">
            <w:rPr>
              <w:rFonts w:ascii="MS Gothic" w:eastAsia="MS Gothic" w:hint="eastAsia"/>
              <w:sz w:val="20"/>
              <w:szCs w:val="20"/>
            </w:rPr>
            <w:t>☐</w:t>
          </w:r>
        </w:sdtContent>
      </w:sdt>
      <w:r w:rsidR="005111AE" w:rsidRPr="00592F07">
        <w:rPr>
          <w:sz w:val="20"/>
          <w:szCs w:val="20"/>
        </w:rPr>
        <w:t xml:space="preserve"> </w:t>
      </w:r>
      <w:r w:rsidR="005111AE" w:rsidRPr="005111AE">
        <w:rPr>
          <w:i/>
          <w:sz w:val="20"/>
          <w:szCs w:val="20"/>
        </w:rPr>
        <w:t xml:space="preserve">Polybrominated diphenyl ethers (PBDEs) included in Annex IV of the POPs Regulation, </w:t>
      </w:r>
      <w:r w:rsidR="00D62717">
        <w:rPr>
          <w:i/>
          <w:sz w:val="20"/>
          <w:szCs w:val="20"/>
        </w:rPr>
        <w:t>in particular</w:t>
      </w:r>
      <w:r w:rsidR="005111AE" w:rsidRPr="005111AE">
        <w:rPr>
          <w:i/>
          <w:sz w:val="20"/>
          <w:szCs w:val="20"/>
        </w:rPr>
        <w:t xml:space="preserve"> </w:t>
      </w:r>
      <w:proofErr w:type="spellStart"/>
      <w:r w:rsidR="005111AE" w:rsidRPr="005111AE">
        <w:rPr>
          <w:i/>
          <w:sz w:val="20"/>
          <w:szCs w:val="20"/>
        </w:rPr>
        <w:t>decabromodiphenyl</w:t>
      </w:r>
      <w:proofErr w:type="spellEnd"/>
      <w:r w:rsidR="005111AE" w:rsidRPr="005111AE">
        <w:rPr>
          <w:i/>
          <w:sz w:val="20"/>
          <w:szCs w:val="20"/>
        </w:rPr>
        <w:t xml:space="preserve"> ether (</w:t>
      </w:r>
      <w:proofErr w:type="spellStart"/>
      <w:r w:rsidR="005111AE" w:rsidRPr="005111AE">
        <w:rPr>
          <w:i/>
          <w:sz w:val="20"/>
          <w:szCs w:val="20"/>
        </w:rPr>
        <w:t>decaBDE</w:t>
      </w:r>
      <w:proofErr w:type="spellEnd"/>
      <w:r w:rsidR="005111AE" w:rsidRPr="005111AE">
        <w:rPr>
          <w:i/>
          <w:sz w:val="20"/>
          <w:szCs w:val="20"/>
        </w:rPr>
        <w:t>)</w:t>
      </w:r>
    </w:p>
    <w:p w14:paraId="34DEDBB8" w14:textId="2650F74F" w:rsidR="005111AE" w:rsidRPr="005111AE" w:rsidRDefault="00D11F0E" w:rsidP="005B28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/>
        <w:rPr>
          <w:i/>
          <w:sz w:val="20"/>
          <w:szCs w:val="20"/>
        </w:rPr>
      </w:pPr>
      <w:sdt>
        <w:sdtPr>
          <w:rPr>
            <w:sz w:val="20"/>
            <w:szCs w:val="20"/>
          </w:rPr>
          <w:id w:val="-199324116"/>
        </w:sdtPr>
        <w:sdtEndPr/>
        <w:sdtContent>
          <w:r w:rsidR="005111AE" w:rsidRPr="00592F07">
            <w:rPr>
              <w:rFonts w:ascii="MS Gothic" w:eastAsia="MS Gothic" w:hint="eastAsia"/>
              <w:sz w:val="20"/>
              <w:szCs w:val="20"/>
            </w:rPr>
            <w:t>☐</w:t>
          </w:r>
        </w:sdtContent>
      </w:sdt>
      <w:r w:rsidR="005111AE">
        <w:rPr>
          <w:i/>
          <w:sz w:val="20"/>
          <w:szCs w:val="20"/>
        </w:rPr>
        <w:t xml:space="preserve"> </w:t>
      </w:r>
      <w:r w:rsidR="005111AE" w:rsidRPr="005111AE">
        <w:rPr>
          <w:i/>
          <w:sz w:val="20"/>
          <w:szCs w:val="20"/>
        </w:rPr>
        <w:t>Hexabromocyclododecane (HBCDD)</w:t>
      </w:r>
    </w:p>
    <w:p w14:paraId="649FFA8F" w14:textId="0CC61644" w:rsidR="005111AE" w:rsidRPr="005111AE" w:rsidRDefault="00D11F0E" w:rsidP="005B28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/>
        <w:rPr>
          <w:i/>
          <w:sz w:val="20"/>
          <w:szCs w:val="20"/>
        </w:rPr>
      </w:pPr>
      <w:sdt>
        <w:sdtPr>
          <w:rPr>
            <w:sz w:val="20"/>
            <w:szCs w:val="20"/>
          </w:rPr>
          <w:id w:val="2137980481"/>
        </w:sdtPr>
        <w:sdtEndPr/>
        <w:sdtContent>
          <w:r w:rsidR="005111AE" w:rsidRPr="00592F07">
            <w:rPr>
              <w:rFonts w:ascii="MS Gothic" w:eastAsia="MS Gothic" w:hint="eastAsia"/>
              <w:sz w:val="20"/>
              <w:szCs w:val="20"/>
            </w:rPr>
            <w:t>☐</w:t>
          </w:r>
        </w:sdtContent>
      </w:sdt>
      <w:r w:rsidR="005111AE" w:rsidRPr="00592F07">
        <w:rPr>
          <w:sz w:val="20"/>
          <w:szCs w:val="20"/>
        </w:rPr>
        <w:t xml:space="preserve"> </w:t>
      </w:r>
      <w:r w:rsidR="005111AE" w:rsidRPr="005111AE">
        <w:rPr>
          <w:i/>
          <w:sz w:val="20"/>
          <w:szCs w:val="20"/>
        </w:rPr>
        <w:t xml:space="preserve">Alkanes C10-C13, </w:t>
      </w:r>
      <w:proofErr w:type="spellStart"/>
      <w:r w:rsidR="005111AE" w:rsidRPr="005111AE">
        <w:rPr>
          <w:i/>
          <w:sz w:val="20"/>
          <w:szCs w:val="20"/>
        </w:rPr>
        <w:t>chloro</w:t>
      </w:r>
      <w:proofErr w:type="spellEnd"/>
      <w:r w:rsidR="005111AE" w:rsidRPr="005111AE">
        <w:rPr>
          <w:i/>
          <w:sz w:val="20"/>
          <w:szCs w:val="20"/>
        </w:rPr>
        <w:t xml:space="preserve"> (short-chain chlorinated paraffins) (SCCPs</w:t>
      </w:r>
      <w:r w:rsidR="005B28C0">
        <w:rPr>
          <w:i/>
          <w:sz w:val="20"/>
          <w:szCs w:val="20"/>
        </w:rPr>
        <w:t>)</w:t>
      </w:r>
    </w:p>
    <w:p w14:paraId="685C1C2F" w14:textId="33E9DCFD" w:rsidR="005111AE" w:rsidRPr="005111AE" w:rsidRDefault="00D11F0E" w:rsidP="005B28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/>
        <w:rPr>
          <w:i/>
          <w:sz w:val="20"/>
          <w:szCs w:val="20"/>
        </w:rPr>
      </w:pPr>
      <w:sdt>
        <w:sdtPr>
          <w:rPr>
            <w:sz w:val="20"/>
            <w:szCs w:val="20"/>
          </w:rPr>
          <w:id w:val="-1731760122"/>
        </w:sdtPr>
        <w:sdtEndPr/>
        <w:sdtContent>
          <w:r w:rsidR="005111AE" w:rsidRPr="00592F07">
            <w:rPr>
              <w:rFonts w:ascii="MS Gothic" w:eastAsia="MS Gothic" w:hint="eastAsia"/>
              <w:sz w:val="20"/>
              <w:szCs w:val="20"/>
            </w:rPr>
            <w:t>☐</w:t>
          </w:r>
        </w:sdtContent>
      </w:sdt>
      <w:r w:rsidR="005111AE" w:rsidRPr="00592F07">
        <w:rPr>
          <w:sz w:val="20"/>
          <w:szCs w:val="20"/>
        </w:rPr>
        <w:t xml:space="preserve"> </w:t>
      </w:r>
      <w:r w:rsidR="005111AE" w:rsidRPr="005111AE">
        <w:rPr>
          <w:i/>
          <w:sz w:val="20"/>
          <w:szCs w:val="20"/>
        </w:rPr>
        <w:t>Perfluorooctanoic acid (PFOA), its salts and PFOA-related compounds</w:t>
      </w:r>
    </w:p>
    <w:p w14:paraId="30B227EB" w14:textId="1708491F" w:rsidR="005111AE" w:rsidRPr="005111AE" w:rsidRDefault="00D11F0E" w:rsidP="005B28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/>
        <w:rPr>
          <w:i/>
          <w:sz w:val="20"/>
          <w:szCs w:val="20"/>
        </w:rPr>
      </w:pPr>
      <w:sdt>
        <w:sdtPr>
          <w:rPr>
            <w:sz w:val="20"/>
            <w:szCs w:val="20"/>
          </w:rPr>
          <w:id w:val="1183863311"/>
        </w:sdtPr>
        <w:sdtEndPr/>
        <w:sdtContent>
          <w:r w:rsidR="005111AE" w:rsidRPr="00592F07">
            <w:rPr>
              <w:rFonts w:ascii="MS Gothic" w:eastAsia="MS Gothic" w:hint="eastAsia"/>
              <w:sz w:val="20"/>
              <w:szCs w:val="20"/>
            </w:rPr>
            <w:t>☐</w:t>
          </w:r>
        </w:sdtContent>
      </w:sdt>
      <w:r w:rsidR="005111AE" w:rsidRPr="00592F07">
        <w:rPr>
          <w:sz w:val="20"/>
          <w:szCs w:val="20"/>
        </w:rPr>
        <w:t xml:space="preserve"> </w:t>
      </w:r>
      <w:proofErr w:type="spellStart"/>
      <w:r w:rsidR="005111AE" w:rsidRPr="005111AE">
        <w:rPr>
          <w:i/>
          <w:sz w:val="20"/>
          <w:szCs w:val="20"/>
        </w:rPr>
        <w:t>Perfluorohexane</w:t>
      </w:r>
      <w:proofErr w:type="spellEnd"/>
      <w:r w:rsidR="005111AE" w:rsidRPr="005111AE">
        <w:rPr>
          <w:i/>
          <w:sz w:val="20"/>
          <w:szCs w:val="20"/>
        </w:rPr>
        <w:t xml:space="preserve"> sulfonic acid (</w:t>
      </w:r>
      <w:proofErr w:type="spellStart"/>
      <w:r w:rsidR="005111AE" w:rsidRPr="005111AE">
        <w:rPr>
          <w:i/>
          <w:sz w:val="20"/>
          <w:szCs w:val="20"/>
        </w:rPr>
        <w:t>PFHxS</w:t>
      </w:r>
      <w:proofErr w:type="spellEnd"/>
      <w:r w:rsidR="005111AE" w:rsidRPr="005111AE">
        <w:rPr>
          <w:i/>
          <w:sz w:val="20"/>
          <w:szCs w:val="20"/>
        </w:rPr>
        <w:t xml:space="preserve">), its salts and </w:t>
      </w:r>
      <w:proofErr w:type="spellStart"/>
      <w:r w:rsidR="005111AE" w:rsidRPr="005111AE">
        <w:rPr>
          <w:i/>
          <w:sz w:val="20"/>
          <w:szCs w:val="20"/>
        </w:rPr>
        <w:t>PFHxS</w:t>
      </w:r>
      <w:proofErr w:type="spellEnd"/>
      <w:r w:rsidR="005111AE" w:rsidRPr="005111AE">
        <w:rPr>
          <w:i/>
          <w:sz w:val="20"/>
          <w:szCs w:val="20"/>
        </w:rPr>
        <w:t>-related compounds</w:t>
      </w:r>
    </w:p>
    <w:p w14:paraId="3DB22AFA" w14:textId="7844ED6F" w:rsidR="005111AE" w:rsidRPr="005111AE" w:rsidRDefault="00D11F0E" w:rsidP="005B28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/>
        <w:rPr>
          <w:i/>
          <w:sz w:val="20"/>
          <w:szCs w:val="20"/>
        </w:rPr>
      </w:pPr>
      <w:sdt>
        <w:sdtPr>
          <w:rPr>
            <w:sz w:val="20"/>
            <w:szCs w:val="20"/>
          </w:rPr>
          <w:id w:val="-1840917905"/>
        </w:sdtPr>
        <w:sdtEndPr/>
        <w:sdtContent>
          <w:r w:rsidR="005111AE" w:rsidRPr="00592F07">
            <w:rPr>
              <w:rFonts w:ascii="MS Gothic" w:eastAsia="MS Gothic" w:hint="eastAsia"/>
              <w:sz w:val="20"/>
              <w:szCs w:val="20"/>
            </w:rPr>
            <w:t>☐</w:t>
          </w:r>
        </w:sdtContent>
      </w:sdt>
      <w:r w:rsidR="005111AE" w:rsidRPr="00592F07">
        <w:rPr>
          <w:sz w:val="20"/>
          <w:szCs w:val="20"/>
        </w:rPr>
        <w:t xml:space="preserve"> </w:t>
      </w:r>
      <w:r w:rsidR="005111AE" w:rsidRPr="005111AE">
        <w:rPr>
          <w:i/>
          <w:sz w:val="20"/>
          <w:szCs w:val="20"/>
        </w:rPr>
        <w:t>Polychlorinated dibenzo-p-dioxins and dibenzofurans (PCDD &amp; PCDF)</w:t>
      </w:r>
    </w:p>
    <w:p w14:paraId="77279308" w14:textId="7F27056E" w:rsidR="005111AE" w:rsidRPr="005111AE" w:rsidRDefault="00D11F0E" w:rsidP="005B28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/>
        <w:rPr>
          <w:i/>
          <w:sz w:val="20"/>
          <w:szCs w:val="20"/>
        </w:rPr>
      </w:pPr>
      <w:sdt>
        <w:sdtPr>
          <w:rPr>
            <w:sz w:val="20"/>
            <w:szCs w:val="20"/>
          </w:rPr>
          <w:id w:val="966163391"/>
        </w:sdtPr>
        <w:sdtEndPr/>
        <w:sdtContent>
          <w:r w:rsidR="005111AE" w:rsidRPr="00592F07">
            <w:rPr>
              <w:rFonts w:ascii="MS Gothic" w:eastAsia="MS Gothic" w:hint="eastAsia"/>
              <w:sz w:val="20"/>
              <w:szCs w:val="20"/>
            </w:rPr>
            <w:t>☐</w:t>
          </w:r>
        </w:sdtContent>
      </w:sdt>
      <w:r w:rsidR="005111AE" w:rsidRPr="00592F07">
        <w:rPr>
          <w:sz w:val="20"/>
          <w:szCs w:val="20"/>
        </w:rPr>
        <w:t xml:space="preserve"> </w:t>
      </w:r>
      <w:r w:rsidR="005111AE" w:rsidRPr="005111AE">
        <w:rPr>
          <w:i/>
          <w:sz w:val="20"/>
          <w:szCs w:val="20"/>
        </w:rPr>
        <w:t>Pentachlorophenol (PCP) and its salts and esters</w:t>
      </w:r>
    </w:p>
    <w:p w14:paraId="6AE548EF" w14:textId="5A91CFB6" w:rsidR="005111AE" w:rsidRPr="00FC6F3D" w:rsidRDefault="00D11F0E" w:rsidP="005B28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/>
        <w:rPr>
          <w:i/>
          <w:sz w:val="20"/>
          <w:szCs w:val="20"/>
        </w:rPr>
      </w:pPr>
      <w:sdt>
        <w:sdtPr>
          <w:rPr>
            <w:sz w:val="20"/>
            <w:szCs w:val="20"/>
          </w:rPr>
          <w:id w:val="2017571881"/>
        </w:sdtPr>
        <w:sdtEndPr/>
        <w:sdtContent>
          <w:r w:rsidR="005111AE" w:rsidRPr="00592F07">
            <w:rPr>
              <w:rFonts w:ascii="MS Gothic" w:eastAsia="MS Gothic" w:hint="eastAsia"/>
              <w:sz w:val="20"/>
              <w:szCs w:val="20"/>
            </w:rPr>
            <w:t>☐</w:t>
          </w:r>
        </w:sdtContent>
      </w:sdt>
      <w:r w:rsidR="005111AE" w:rsidRPr="00592F07">
        <w:rPr>
          <w:sz w:val="20"/>
          <w:szCs w:val="20"/>
        </w:rPr>
        <w:t xml:space="preserve"> </w:t>
      </w:r>
      <w:r w:rsidR="005111AE" w:rsidRPr="005111AE">
        <w:rPr>
          <w:i/>
          <w:sz w:val="20"/>
          <w:szCs w:val="20"/>
        </w:rPr>
        <w:t xml:space="preserve">Polychlorinated </w:t>
      </w:r>
      <w:r w:rsidR="00D62717">
        <w:rPr>
          <w:i/>
          <w:sz w:val="20"/>
          <w:szCs w:val="20"/>
        </w:rPr>
        <w:t>b</w:t>
      </w:r>
      <w:r w:rsidR="005111AE" w:rsidRPr="005111AE">
        <w:rPr>
          <w:i/>
          <w:sz w:val="20"/>
          <w:szCs w:val="20"/>
        </w:rPr>
        <w:t>iphenyls (PCBs)</w:t>
      </w:r>
      <w:r w:rsidR="005111AE" w:rsidRPr="00592F07">
        <w:rPr>
          <w:sz w:val="20"/>
          <w:szCs w:val="20"/>
        </w:rPr>
        <w:t xml:space="preserve"> </w:t>
      </w:r>
    </w:p>
    <w:p w14:paraId="36A083B6" w14:textId="62FD223F" w:rsidR="005111AE" w:rsidRDefault="005111AE" w:rsidP="005111AE">
      <w:pPr>
        <w:spacing w:before="200"/>
      </w:pPr>
      <w:r>
        <w:t>B2) Please indicate in which waste streams the</w:t>
      </w:r>
      <w:r w:rsidR="005B28C0">
        <w:t xml:space="preserve"> relevant substances/substance groups</w:t>
      </w:r>
      <w:r>
        <w:t xml:space="preserve"> are present.</w:t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1487"/>
        <w:gridCol w:w="837"/>
        <w:gridCol w:w="837"/>
        <w:gridCol w:w="837"/>
        <w:gridCol w:w="837"/>
        <w:gridCol w:w="837"/>
        <w:gridCol w:w="837"/>
        <w:gridCol w:w="837"/>
        <w:gridCol w:w="837"/>
        <w:gridCol w:w="833"/>
      </w:tblGrid>
      <w:tr w:rsidR="004F64B4" w:rsidRPr="00562098" w14:paraId="58A6CAB8" w14:textId="77777777" w:rsidTr="009942BF">
        <w:trPr>
          <w:trHeight w:val="284"/>
          <w:tblHeader/>
        </w:trPr>
        <w:tc>
          <w:tcPr>
            <w:tcW w:w="824" w:type="pct"/>
            <w:shd w:val="clear" w:color="auto" w:fill="569BBE"/>
            <w:vAlign w:val="center"/>
          </w:tcPr>
          <w:p w14:paraId="55A2AFC4" w14:textId="77777777" w:rsidR="004F64B4" w:rsidRPr="00E66217" w:rsidRDefault="004F64B4" w:rsidP="009942BF">
            <w:pPr>
              <w:pStyle w:val="Table"/>
              <w:keepNext/>
              <w:rPr>
                <w:b/>
                <w:color w:val="FFFFFF" w:themeColor="background1"/>
                <w:sz w:val="16"/>
                <w:szCs w:val="16"/>
              </w:rPr>
            </w:pPr>
            <w:r w:rsidRPr="00E66217">
              <w:rPr>
                <w:b/>
                <w:color w:val="FFFFFF" w:themeColor="background1"/>
                <w:sz w:val="16"/>
                <w:szCs w:val="16"/>
              </w:rPr>
              <w:t>Waste stream</w:t>
            </w:r>
          </w:p>
        </w:tc>
        <w:tc>
          <w:tcPr>
            <w:tcW w:w="464" w:type="pct"/>
            <w:shd w:val="clear" w:color="auto" w:fill="569BBE"/>
            <w:vAlign w:val="center"/>
          </w:tcPr>
          <w:p w14:paraId="5D3DDDCC" w14:textId="77777777" w:rsidR="004F64B4" w:rsidRPr="00E66217" w:rsidRDefault="004F64B4" w:rsidP="009942BF">
            <w:pPr>
              <w:pStyle w:val="Table"/>
              <w:keepNext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proofErr w:type="spellStart"/>
            <w:r w:rsidRPr="00E66217">
              <w:rPr>
                <w:b/>
                <w:color w:val="FFFFFF" w:themeColor="background1"/>
                <w:sz w:val="16"/>
                <w:szCs w:val="16"/>
              </w:rPr>
              <w:t>decaBDE</w:t>
            </w:r>
            <w:proofErr w:type="spellEnd"/>
          </w:p>
        </w:tc>
        <w:tc>
          <w:tcPr>
            <w:tcW w:w="464" w:type="pct"/>
            <w:shd w:val="clear" w:color="auto" w:fill="569BBE"/>
            <w:vAlign w:val="center"/>
          </w:tcPr>
          <w:p w14:paraId="2972D505" w14:textId="77777777" w:rsidR="004F64B4" w:rsidRPr="00E66217" w:rsidRDefault="004F64B4" w:rsidP="009942BF">
            <w:pPr>
              <w:pStyle w:val="Table"/>
              <w:keepNext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 w:rsidRPr="00E66217">
              <w:rPr>
                <w:b/>
                <w:color w:val="FFFFFF" w:themeColor="background1"/>
                <w:sz w:val="16"/>
                <w:szCs w:val="16"/>
              </w:rPr>
              <w:t>Other PBDEs</w:t>
            </w:r>
          </w:p>
        </w:tc>
        <w:tc>
          <w:tcPr>
            <w:tcW w:w="464" w:type="pct"/>
            <w:shd w:val="clear" w:color="auto" w:fill="569BBE"/>
            <w:vAlign w:val="center"/>
          </w:tcPr>
          <w:p w14:paraId="3562E899" w14:textId="77777777" w:rsidR="004F64B4" w:rsidRPr="00E66217" w:rsidRDefault="004F64B4" w:rsidP="009942BF">
            <w:pPr>
              <w:pStyle w:val="Table"/>
              <w:keepNext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 w:rsidRPr="00E66217">
              <w:rPr>
                <w:b/>
                <w:color w:val="FFFFFF" w:themeColor="background1"/>
                <w:sz w:val="16"/>
                <w:szCs w:val="16"/>
              </w:rPr>
              <w:t>HBCDD</w:t>
            </w:r>
          </w:p>
        </w:tc>
        <w:tc>
          <w:tcPr>
            <w:tcW w:w="464" w:type="pct"/>
            <w:shd w:val="clear" w:color="auto" w:fill="569BBE"/>
            <w:vAlign w:val="center"/>
          </w:tcPr>
          <w:p w14:paraId="2E820FDF" w14:textId="77777777" w:rsidR="004F64B4" w:rsidRPr="00E66217" w:rsidRDefault="004F64B4" w:rsidP="009942BF">
            <w:pPr>
              <w:pStyle w:val="Table"/>
              <w:keepNext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 w:rsidRPr="00E66217">
              <w:rPr>
                <w:b/>
                <w:color w:val="FFFFFF" w:themeColor="background1"/>
                <w:sz w:val="16"/>
                <w:szCs w:val="16"/>
              </w:rPr>
              <w:t>SCCPs</w:t>
            </w:r>
          </w:p>
        </w:tc>
        <w:tc>
          <w:tcPr>
            <w:tcW w:w="464" w:type="pct"/>
            <w:shd w:val="clear" w:color="auto" w:fill="569BBE"/>
            <w:vAlign w:val="center"/>
          </w:tcPr>
          <w:p w14:paraId="4EA7B321" w14:textId="77777777" w:rsidR="004F64B4" w:rsidRPr="00E66217" w:rsidRDefault="004F64B4" w:rsidP="009942BF">
            <w:pPr>
              <w:pStyle w:val="Table"/>
              <w:keepNext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 w:rsidRPr="00E66217">
              <w:rPr>
                <w:b/>
                <w:color w:val="FFFFFF" w:themeColor="background1"/>
                <w:sz w:val="16"/>
                <w:szCs w:val="16"/>
              </w:rPr>
              <w:t>PFOA, salts &amp; related compounds</w:t>
            </w:r>
          </w:p>
        </w:tc>
        <w:tc>
          <w:tcPr>
            <w:tcW w:w="464" w:type="pct"/>
            <w:shd w:val="clear" w:color="auto" w:fill="569BBE"/>
            <w:vAlign w:val="center"/>
          </w:tcPr>
          <w:p w14:paraId="128FE005" w14:textId="77777777" w:rsidR="004F64B4" w:rsidRPr="00E66217" w:rsidRDefault="004F64B4" w:rsidP="009942BF">
            <w:pPr>
              <w:pStyle w:val="Table"/>
              <w:keepNext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proofErr w:type="spellStart"/>
            <w:r w:rsidRPr="00E66217">
              <w:rPr>
                <w:b/>
                <w:color w:val="FFFFFF" w:themeColor="background1"/>
                <w:sz w:val="16"/>
                <w:szCs w:val="16"/>
              </w:rPr>
              <w:t>PFHxS</w:t>
            </w:r>
            <w:proofErr w:type="spellEnd"/>
            <w:r w:rsidRPr="00E66217">
              <w:rPr>
                <w:b/>
                <w:color w:val="FFFFFF" w:themeColor="background1"/>
                <w:sz w:val="16"/>
                <w:szCs w:val="16"/>
              </w:rPr>
              <w:t>, salts &amp; related compounds</w:t>
            </w:r>
          </w:p>
        </w:tc>
        <w:tc>
          <w:tcPr>
            <w:tcW w:w="464" w:type="pct"/>
            <w:shd w:val="clear" w:color="auto" w:fill="569BBE"/>
            <w:vAlign w:val="center"/>
          </w:tcPr>
          <w:p w14:paraId="3491C9ED" w14:textId="77777777" w:rsidR="004F64B4" w:rsidRPr="00E66217" w:rsidRDefault="004F64B4" w:rsidP="009942BF">
            <w:pPr>
              <w:pStyle w:val="Table"/>
              <w:keepNext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 w:rsidRPr="00E66217">
              <w:rPr>
                <w:b/>
                <w:color w:val="FFFFFF" w:themeColor="background1"/>
                <w:sz w:val="16"/>
                <w:szCs w:val="16"/>
              </w:rPr>
              <w:t>PCDD/F</w:t>
            </w:r>
          </w:p>
        </w:tc>
        <w:tc>
          <w:tcPr>
            <w:tcW w:w="464" w:type="pct"/>
            <w:shd w:val="clear" w:color="auto" w:fill="569BBE"/>
            <w:vAlign w:val="center"/>
          </w:tcPr>
          <w:p w14:paraId="57FC6615" w14:textId="77777777" w:rsidR="004F64B4" w:rsidRPr="00E66217" w:rsidRDefault="004F64B4" w:rsidP="009942BF">
            <w:pPr>
              <w:pStyle w:val="Table"/>
              <w:keepNext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 w:rsidRPr="00E66217">
              <w:rPr>
                <w:b/>
                <w:color w:val="FFFFFF" w:themeColor="background1"/>
                <w:sz w:val="16"/>
                <w:szCs w:val="16"/>
              </w:rPr>
              <w:t>PCP, salts &amp; esters</w:t>
            </w:r>
          </w:p>
        </w:tc>
        <w:tc>
          <w:tcPr>
            <w:tcW w:w="462" w:type="pct"/>
            <w:shd w:val="clear" w:color="auto" w:fill="569BBE"/>
            <w:vAlign w:val="center"/>
          </w:tcPr>
          <w:p w14:paraId="08E51D6E" w14:textId="77777777" w:rsidR="004F64B4" w:rsidRPr="00E66217" w:rsidRDefault="004F64B4" w:rsidP="009942BF">
            <w:pPr>
              <w:pStyle w:val="Table"/>
              <w:keepNext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 w:rsidRPr="00E66217">
              <w:rPr>
                <w:b/>
                <w:color w:val="FFFFFF" w:themeColor="background1"/>
                <w:sz w:val="16"/>
                <w:szCs w:val="16"/>
              </w:rPr>
              <w:t>PCBs</w:t>
            </w:r>
          </w:p>
        </w:tc>
      </w:tr>
      <w:tr w:rsidR="004F64B4" w:rsidRPr="00562098" w14:paraId="24CB4CF4" w14:textId="77777777" w:rsidTr="009942BF">
        <w:trPr>
          <w:trHeight w:val="54"/>
        </w:trPr>
        <w:tc>
          <w:tcPr>
            <w:tcW w:w="824" w:type="pct"/>
          </w:tcPr>
          <w:p w14:paraId="11BBD2CF" w14:textId="24E8AB1C" w:rsidR="004F64B4" w:rsidRPr="00562098" w:rsidRDefault="004F64B4" w:rsidP="009942BF">
            <w:pPr>
              <w:rPr>
                <w:sz w:val="20"/>
                <w:szCs w:val="20"/>
              </w:rPr>
            </w:pPr>
            <w:r w:rsidRPr="00562098">
              <w:rPr>
                <w:sz w:val="20"/>
                <w:szCs w:val="20"/>
              </w:rPr>
              <w:t xml:space="preserve">Construction &amp; demolition </w:t>
            </w:r>
            <w:r w:rsidR="00B67847">
              <w:rPr>
                <w:sz w:val="20"/>
                <w:szCs w:val="20"/>
              </w:rPr>
              <w:t xml:space="preserve">(C&amp;D) </w:t>
            </w:r>
            <w:r w:rsidRPr="00562098">
              <w:rPr>
                <w:sz w:val="20"/>
                <w:szCs w:val="20"/>
              </w:rPr>
              <w:t>waste</w:t>
            </w:r>
            <w:r w:rsidR="001A1E76">
              <w:rPr>
                <w:sz w:val="20"/>
                <w:szCs w:val="20"/>
              </w:rPr>
              <w:t xml:space="preserve"> e.g. insulation material (EPS/XPS), plastics, wood etc. </w:t>
            </w:r>
          </w:p>
        </w:tc>
        <w:tc>
          <w:tcPr>
            <w:tcW w:w="464" w:type="pct"/>
          </w:tcPr>
          <w:p w14:paraId="6D92FA21" w14:textId="77777777" w:rsidR="004F64B4" w:rsidRPr="00562098" w:rsidRDefault="004F64B4" w:rsidP="009942BF">
            <w:pPr>
              <w:pStyle w:val="Table"/>
              <w:keepNext/>
              <w:rPr>
                <w:szCs w:val="20"/>
              </w:rPr>
            </w:pPr>
          </w:p>
        </w:tc>
        <w:tc>
          <w:tcPr>
            <w:tcW w:w="464" w:type="pct"/>
          </w:tcPr>
          <w:p w14:paraId="3A92C743" w14:textId="77777777" w:rsidR="004F64B4" w:rsidRPr="00562098" w:rsidRDefault="004F64B4" w:rsidP="009942BF">
            <w:pPr>
              <w:pStyle w:val="Table"/>
              <w:keepNext/>
              <w:rPr>
                <w:szCs w:val="20"/>
              </w:rPr>
            </w:pPr>
          </w:p>
        </w:tc>
        <w:tc>
          <w:tcPr>
            <w:tcW w:w="464" w:type="pct"/>
          </w:tcPr>
          <w:p w14:paraId="2BF3382C" w14:textId="77777777" w:rsidR="004F64B4" w:rsidRPr="00562098" w:rsidRDefault="004F64B4" w:rsidP="009942BF">
            <w:pPr>
              <w:pStyle w:val="Table"/>
              <w:keepNext/>
              <w:rPr>
                <w:szCs w:val="20"/>
              </w:rPr>
            </w:pPr>
          </w:p>
        </w:tc>
        <w:tc>
          <w:tcPr>
            <w:tcW w:w="464" w:type="pct"/>
          </w:tcPr>
          <w:p w14:paraId="2CBEB9DD" w14:textId="77777777" w:rsidR="004F64B4" w:rsidRPr="00562098" w:rsidRDefault="004F64B4" w:rsidP="009942BF">
            <w:pPr>
              <w:pStyle w:val="Table"/>
              <w:keepNext/>
              <w:rPr>
                <w:szCs w:val="20"/>
              </w:rPr>
            </w:pPr>
          </w:p>
        </w:tc>
        <w:tc>
          <w:tcPr>
            <w:tcW w:w="464" w:type="pct"/>
          </w:tcPr>
          <w:p w14:paraId="2BED30DF" w14:textId="77777777" w:rsidR="004F64B4" w:rsidRPr="00562098" w:rsidRDefault="004F64B4" w:rsidP="009942BF">
            <w:pPr>
              <w:pStyle w:val="Table"/>
              <w:keepNext/>
              <w:rPr>
                <w:szCs w:val="20"/>
              </w:rPr>
            </w:pPr>
          </w:p>
        </w:tc>
        <w:tc>
          <w:tcPr>
            <w:tcW w:w="464" w:type="pct"/>
          </w:tcPr>
          <w:p w14:paraId="4578AFD5" w14:textId="77777777" w:rsidR="004F64B4" w:rsidRPr="00562098" w:rsidRDefault="004F64B4" w:rsidP="009942BF">
            <w:pPr>
              <w:pStyle w:val="Table"/>
              <w:keepNext/>
              <w:rPr>
                <w:szCs w:val="20"/>
              </w:rPr>
            </w:pPr>
          </w:p>
        </w:tc>
        <w:tc>
          <w:tcPr>
            <w:tcW w:w="464" w:type="pct"/>
          </w:tcPr>
          <w:p w14:paraId="41FE4988" w14:textId="77777777" w:rsidR="004F64B4" w:rsidRPr="00562098" w:rsidRDefault="004F64B4" w:rsidP="009942BF">
            <w:pPr>
              <w:pStyle w:val="Table"/>
              <w:keepNext/>
              <w:rPr>
                <w:szCs w:val="20"/>
              </w:rPr>
            </w:pPr>
          </w:p>
        </w:tc>
        <w:tc>
          <w:tcPr>
            <w:tcW w:w="464" w:type="pct"/>
          </w:tcPr>
          <w:p w14:paraId="5357C75D" w14:textId="77777777" w:rsidR="004F64B4" w:rsidRPr="00562098" w:rsidRDefault="004F64B4" w:rsidP="009942BF">
            <w:pPr>
              <w:pStyle w:val="Table"/>
              <w:keepNext/>
              <w:rPr>
                <w:szCs w:val="20"/>
              </w:rPr>
            </w:pPr>
          </w:p>
        </w:tc>
        <w:tc>
          <w:tcPr>
            <w:tcW w:w="462" w:type="pct"/>
          </w:tcPr>
          <w:p w14:paraId="69881645" w14:textId="77777777" w:rsidR="004F64B4" w:rsidRPr="00562098" w:rsidRDefault="004F64B4" w:rsidP="009942BF">
            <w:pPr>
              <w:pStyle w:val="Table"/>
              <w:keepNext/>
              <w:rPr>
                <w:szCs w:val="20"/>
              </w:rPr>
            </w:pPr>
          </w:p>
        </w:tc>
      </w:tr>
      <w:tr w:rsidR="00491E80" w:rsidRPr="00562098" w14:paraId="2C33F18C" w14:textId="77777777" w:rsidTr="009942BF">
        <w:trPr>
          <w:trHeight w:val="244"/>
        </w:trPr>
        <w:tc>
          <w:tcPr>
            <w:tcW w:w="824" w:type="pct"/>
          </w:tcPr>
          <w:p w14:paraId="55B84D1C" w14:textId="2422A20F" w:rsidR="00491E80" w:rsidRPr="00562098" w:rsidRDefault="00491E80" w:rsidP="009942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Metals</w:t>
            </w:r>
          </w:p>
        </w:tc>
        <w:tc>
          <w:tcPr>
            <w:tcW w:w="464" w:type="pct"/>
          </w:tcPr>
          <w:p w14:paraId="1A7301DE" w14:textId="77777777" w:rsidR="00491E80" w:rsidRPr="00562098" w:rsidRDefault="00491E80" w:rsidP="009942BF">
            <w:pPr>
              <w:pStyle w:val="Table"/>
              <w:keepNext/>
              <w:rPr>
                <w:szCs w:val="20"/>
              </w:rPr>
            </w:pPr>
          </w:p>
        </w:tc>
        <w:tc>
          <w:tcPr>
            <w:tcW w:w="464" w:type="pct"/>
          </w:tcPr>
          <w:p w14:paraId="491B5B31" w14:textId="77777777" w:rsidR="00491E80" w:rsidRPr="00562098" w:rsidRDefault="00491E80" w:rsidP="009942BF">
            <w:pPr>
              <w:pStyle w:val="Table"/>
              <w:keepNext/>
              <w:rPr>
                <w:szCs w:val="20"/>
              </w:rPr>
            </w:pPr>
          </w:p>
        </w:tc>
        <w:tc>
          <w:tcPr>
            <w:tcW w:w="464" w:type="pct"/>
          </w:tcPr>
          <w:p w14:paraId="398653D2" w14:textId="77777777" w:rsidR="00491E80" w:rsidRPr="00562098" w:rsidRDefault="00491E80" w:rsidP="009942BF">
            <w:pPr>
              <w:pStyle w:val="Table"/>
              <w:keepNext/>
              <w:rPr>
                <w:szCs w:val="20"/>
              </w:rPr>
            </w:pPr>
          </w:p>
        </w:tc>
        <w:tc>
          <w:tcPr>
            <w:tcW w:w="464" w:type="pct"/>
          </w:tcPr>
          <w:p w14:paraId="714A8424" w14:textId="77777777" w:rsidR="00491E80" w:rsidRPr="00562098" w:rsidRDefault="00491E80" w:rsidP="009942BF">
            <w:pPr>
              <w:pStyle w:val="Table"/>
              <w:keepNext/>
              <w:rPr>
                <w:szCs w:val="20"/>
              </w:rPr>
            </w:pPr>
          </w:p>
        </w:tc>
        <w:tc>
          <w:tcPr>
            <w:tcW w:w="464" w:type="pct"/>
          </w:tcPr>
          <w:p w14:paraId="52BC45A6" w14:textId="77777777" w:rsidR="00491E80" w:rsidRPr="00562098" w:rsidRDefault="00491E80" w:rsidP="009942BF">
            <w:pPr>
              <w:pStyle w:val="Table"/>
              <w:keepNext/>
              <w:rPr>
                <w:szCs w:val="20"/>
              </w:rPr>
            </w:pPr>
          </w:p>
        </w:tc>
        <w:tc>
          <w:tcPr>
            <w:tcW w:w="464" w:type="pct"/>
          </w:tcPr>
          <w:p w14:paraId="1BC8D2CA" w14:textId="77777777" w:rsidR="00491E80" w:rsidRPr="00562098" w:rsidRDefault="00491E80" w:rsidP="009942BF">
            <w:pPr>
              <w:pStyle w:val="Table"/>
              <w:keepNext/>
              <w:rPr>
                <w:szCs w:val="20"/>
              </w:rPr>
            </w:pPr>
          </w:p>
        </w:tc>
        <w:tc>
          <w:tcPr>
            <w:tcW w:w="464" w:type="pct"/>
          </w:tcPr>
          <w:p w14:paraId="024B4EED" w14:textId="77777777" w:rsidR="00491E80" w:rsidRPr="00562098" w:rsidRDefault="00491E80" w:rsidP="009942BF">
            <w:pPr>
              <w:pStyle w:val="Table"/>
              <w:keepNext/>
              <w:rPr>
                <w:szCs w:val="20"/>
              </w:rPr>
            </w:pPr>
          </w:p>
        </w:tc>
        <w:tc>
          <w:tcPr>
            <w:tcW w:w="464" w:type="pct"/>
          </w:tcPr>
          <w:p w14:paraId="1E1F8EC6" w14:textId="77777777" w:rsidR="00491E80" w:rsidRPr="00562098" w:rsidRDefault="00491E80" w:rsidP="009942BF">
            <w:pPr>
              <w:pStyle w:val="Table"/>
              <w:keepNext/>
              <w:rPr>
                <w:szCs w:val="20"/>
              </w:rPr>
            </w:pPr>
          </w:p>
        </w:tc>
        <w:tc>
          <w:tcPr>
            <w:tcW w:w="462" w:type="pct"/>
          </w:tcPr>
          <w:p w14:paraId="3BB51002" w14:textId="77777777" w:rsidR="00491E80" w:rsidRPr="00562098" w:rsidRDefault="00491E80" w:rsidP="009942BF">
            <w:pPr>
              <w:pStyle w:val="Table"/>
              <w:keepNext/>
              <w:rPr>
                <w:szCs w:val="20"/>
              </w:rPr>
            </w:pPr>
          </w:p>
        </w:tc>
      </w:tr>
      <w:tr w:rsidR="004F64B4" w:rsidRPr="00562098" w14:paraId="7CEA602E" w14:textId="77777777" w:rsidTr="009942BF">
        <w:trPr>
          <w:trHeight w:val="244"/>
        </w:trPr>
        <w:tc>
          <w:tcPr>
            <w:tcW w:w="824" w:type="pct"/>
          </w:tcPr>
          <w:p w14:paraId="2653F818" w14:textId="77777777" w:rsidR="004F64B4" w:rsidRPr="00562098" w:rsidRDefault="004F64B4" w:rsidP="009942BF">
            <w:pPr>
              <w:rPr>
                <w:sz w:val="20"/>
                <w:szCs w:val="20"/>
              </w:rPr>
            </w:pPr>
            <w:r w:rsidRPr="00562098">
              <w:rPr>
                <w:sz w:val="20"/>
                <w:szCs w:val="20"/>
              </w:rPr>
              <w:t xml:space="preserve">Plastics </w:t>
            </w:r>
          </w:p>
        </w:tc>
        <w:tc>
          <w:tcPr>
            <w:tcW w:w="464" w:type="pct"/>
          </w:tcPr>
          <w:p w14:paraId="7E61872F" w14:textId="77777777" w:rsidR="004F64B4" w:rsidRPr="00562098" w:rsidRDefault="004F64B4" w:rsidP="009942BF">
            <w:pPr>
              <w:pStyle w:val="Table"/>
              <w:keepNext/>
              <w:rPr>
                <w:szCs w:val="20"/>
              </w:rPr>
            </w:pPr>
          </w:p>
        </w:tc>
        <w:tc>
          <w:tcPr>
            <w:tcW w:w="464" w:type="pct"/>
          </w:tcPr>
          <w:p w14:paraId="7E8C0770" w14:textId="77777777" w:rsidR="004F64B4" w:rsidRPr="00562098" w:rsidRDefault="004F64B4" w:rsidP="009942BF">
            <w:pPr>
              <w:pStyle w:val="Table"/>
              <w:keepNext/>
              <w:rPr>
                <w:szCs w:val="20"/>
              </w:rPr>
            </w:pPr>
          </w:p>
        </w:tc>
        <w:tc>
          <w:tcPr>
            <w:tcW w:w="464" w:type="pct"/>
          </w:tcPr>
          <w:p w14:paraId="5D064D25" w14:textId="77777777" w:rsidR="004F64B4" w:rsidRPr="00562098" w:rsidRDefault="004F64B4" w:rsidP="009942BF">
            <w:pPr>
              <w:pStyle w:val="Table"/>
              <w:keepNext/>
              <w:rPr>
                <w:szCs w:val="20"/>
              </w:rPr>
            </w:pPr>
          </w:p>
        </w:tc>
        <w:tc>
          <w:tcPr>
            <w:tcW w:w="464" w:type="pct"/>
          </w:tcPr>
          <w:p w14:paraId="55CA6F37" w14:textId="77777777" w:rsidR="004F64B4" w:rsidRPr="00562098" w:rsidRDefault="004F64B4" w:rsidP="009942BF">
            <w:pPr>
              <w:pStyle w:val="Table"/>
              <w:keepNext/>
              <w:rPr>
                <w:szCs w:val="20"/>
              </w:rPr>
            </w:pPr>
          </w:p>
        </w:tc>
        <w:tc>
          <w:tcPr>
            <w:tcW w:w="464" w:type="pct"/>
          </w:tcPr>
          <w:p w14:paraId="5219649A" w14:textId="77777777" w:rsidR="004F64B4" w:rsidRPr="00562098" w:rsidRDefault="004F64B4" w:rsidP="009942BF">
            <w:pPr>
              <w:pStyle w:val="Table"/>
              <w:keepNext/>
              <w:rPr>
                <w:szCs w:val="20"/>
              </w:rPr>
            </w:pPr>
          </w:p>
        </w:tc>
        <w:tc>
          <w:tcPr>
            <w:tcW w:w="464" w:type="pct"/>
          </w:tcPr>
          <w:p w14:paraId="333536B2" w14:textId="77777777" w:rsidR="004F64B4" w:rsidRPr="00562098" w:rsidRDefault="004F64B4" w:rsidP="009942BF">
            <w:pPr>
              <w:pStyle w:val="Table"/>
              <w:keepNext/>
              <w:rPr>
                <w:szCs w:val="20"/>
              </w:rPr>
            </w:pPr>
          </w:p>
        </w:tc>
        <w:tc>
          <w:tcPr>
            <w:tcW w:w="464" w:type="pct"/>
          </w:tcPr>
          <w:p w14:paraId="1B8020D6" w14:textId="77777777" w:rsidR="004F64B4" w:rsidRPr="00562098" w:rsidRDefault="004F64B4" w:rsidP="009942BF">
            <w:pPr>
              <w:pStyle w:val="Table"/>
              <w:keepNext/>
              <w:rPr>
                <w:szCs w:val="20"/>
              </w:rPr>
            </w:pPr>
          </w:p>
        </w:tc>
        <w:tc>
          <w:tcPr>
            <w:tcW w:w="464" w:type="pct"/>
          </w:tcPr>
          <w:p w14:paraId="1D7860E0" w14:textId="77777777" w:rsidR="004F64B4" w:rsidRPr="00562098" w:rsidRDefault="004F64B4" w:rsidP="009942BF">
            <w:pPr>
              <w:pStyle w:val="Table"/>
              <w:keepNext/>
              <w:rPr>
                <w:szCs w:val="20"/>
              </w:rPr>
            </w:pPr>
          </w:p>
        </w:tc>
        <w:tc>
          <w:tcPr>
            <w:tcW w:w="462" w:type="pct"/>
          </w:tcPr>
          <w:p w14:paraId="2E292E85" w14:textId="77777777" w:rsidR="004F64B4" w:rsidRPr="00562098" w:rsidRDefault="004F64B4" w:rsidP="009942BF">
            <w:pPr>
              <w:pStyle w:val="Table"/>
              <w:keepNext/>
              <w:rPr>
                <w:szCs w:val="20"/>
              </w:rPr>
            </w:pPr>
          </w:p>
        </w:tc>
      </w:tr>
      <w:tr w:rsidR="00F01E74" w:rsidRPr="00562098" w14:paraId="05057914" w14:textId="77777777" w:rsidTr="009942BF">
        <w:trPr>
          <w:trHeight w:val="244"/>
        </w:trPr>
        <w:tc>
          <w:tcPr>
            <w:tcW w:w="824" w:type="pct"/>
          </w:tcPr>
          <w:p w14:paraId="4CDBC1DD" w14:textId="2010F3A1" w:rsidR="00F01E74" w:rsidRPr="00562098" w:rsidRDefault="00F01E74" w:rsidP="009942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Paper</w:t>
            </w:r>
          </w:p>
        </w:tc>
        <w:tc>
          <w:tcPr>
            <w:tcW w:w="464" w:type="pct"/>
          </w:tcPr>
          <w:p w14:paraId="25A92B28" w14:textId="77777777" w:rsidR="00F01E74" w:rsidRPr="00562098" w:rsidRDefault="00F01E74" w:rsidP="009942BF">
            <w:pPr>
              <w:pStyle w:val="Table"/>
              <w:keepNext/>
              <w:rPr>
                <w:szCs w:val="20"/>
              </w:rPr>
            </w:pPr>
          </w:p>
        </w:tc>
        <w:tc>
          <w:tcPr>
            <w:tcW w:w="464" w:type="pct"/>
          </w:tcPr>
          <w:p w14:paraId="65E95846" w14:textId="77777777" w:rsidR="00F01E74" w:rsidRPr="00562098" w:rsidRDefault="00F01E74" w:rsidP="009942BF">
            <w:pPr>
              <w:pStyle w:val="Table"/>
              <w:keepNext/>
              <w:rPr>
                <w:szCs w:val="20"/>
              </w:rPr>
            </w:pPr>
          </w:p>
        </w:tc>
        <w:tc>
          <w:tcPr>
            <w:tcW w:w="464" w:type="pct"/>
          </w:tcPr>
          <w:p w14:paraId="43EC5EDB" w14:textId="77777777" w:rsidR="00F01E74" w:rsidRPr="00562098" w:rsidRDefault="00F01E74" w:rsidP="009942BF">
            <w:pPr>
              <w:pStyle w:val="Table"/>
              <w:keepNext/>
              <w:rPr>
                <w:szCs w:val="20"/>
              </w:rPr>
            </w:pPr>
          </w:p>
        </w:tc>
        <w:tc>
          <w:tcPr>
            <w:tcW w:w="464" w:type="pct"/>
          </w:tcPr>
          <w:p w14:paraId="5DFFC0D6" w14:textId="77777777" w:rsidR="00F01E74" w:rsidRPr="00562098" w:rsidRDefault="00F01E74" w:rsidP="009942BF">
            <w:pPr>
              <w:pStyle w:val="Table"/>
              <w:keepNext/>
              <w:rPr>
                <w:szCs w:val="20"/>
              </w:rPr>
            </w:pPr>
          </w:p>
        </w:tc>
        <w:tc>
          <w:tcPr>
            <w:tcW w:w="464" w:type="pct"/>
          </w:tcPr>
          <w:p w14:paraId="3795C44F" w14:textId="77777777" w:rsidR="00F01E74" w:rsidRPr="00562098" w:rsidRDefault="00F01E74" w:rsidP="009942BF">
            <w:pPr>
              <w:pStyle w:val="Table"/>
              <w:keepNext/>
              <w:rPr>
                <w:szCs w:val="20"/>
              </w:rPr>
            </w:pPr>
          </w:p>
        </w:tc>
        <w:tc>
          <w:tcPr>
            <w:tcW w:w="464" w:type="pct"/>
          </w:tcPr>
          <w:p w14:paraId="0798DA21" w14:textId="77777777" w:rsidR="00F01E74" w:rsidRPr="00562098" w:rsidRDefault="00F01E74" w:rsidP="009942BF">
            <w:pPr>
              <w:pStyle w:val="Table"/>
              <w:keepNext/>
              <w:rPr>
                <w:szCs w:val="20"/>
              </w:rPr>
            </w:pPr>
          </w:p>
        </w:tc>
        <w:tc>
          <w:tcPr>
            <w:tcW w:w="464" w:type="pct"/>
          </w:tcPr>
          <w:p w14:paraId="0DF4C5C9" w14:textId="77777777" w:rsidR="00F01E74" w:rsidRPr="00562098" w:rsidRDefault="00F01E74" w:rsidP="009942BF">
            <w:pPr>
              <w:pStyle w:val="Table"/>
              <w:keepNext/>
              <w:rPr>
                <w:szCs w:val="20"/>
              </w:rPr>
            </w:pPr>
          </w:p>
        </w:tc>
        <w:tc>
          <w:tcPr>
            <w:tcW w:w="464" w:type="pct"/>
          </w:tcPr>
          <w:p w14:paraId="0254606D" w14:textId="77777777" w:rsidR="00F01E74" w:rsidRPr="00562098" w:rsidRDefault="00F01E74" w:rsidP="009942BF">
            <w:pPr>
              <w:pStyle w:val="Table"/>
              <w:keepNext/>
              <w:rPr>
                <w:szCs w:val="20"/>
              </w:rPr>
            </w:pPr>
          </w:p>
        </w:tc>
        <w:tc>
          <w:tcPr>
            <w:tcW w:w="462" w:type="pct"/>
          </w:tcPr>
          <w:p w14:paraId="7A03F61C" w14:textId="77777777" w:rsidR="00F01E74" w:rsidRPr="00562098" w:rsidRDefault="00F01E74" w:rsidP="009942BF">
            <w:pPr>
              <w:pStyle w:val="Table"/>
              <w:keepNext/>
              <w:rPr>
                <w:szCs w:val="20"/>
              </w:rPr>
            </w:pPr>
          </w:p>
        </w:tc>
      </w:tr>
      <w:tr w:rsidR="004F64B4" w:rsidRPr="00562098" w14:paraId="222E112D" w14:textId="77777777" w:rsidTr="009942BF">
        <w:trPr>
          <w:trHeight w:val="244"/>
        </w:trPr>
        <w:tc>
          <w:tcPr>
            <w:tcW w:w="824" w:type="pct"/>
          </w:tcPr>
          <w:p w14:paraId="4678C9EF" w14:textId="77777777" w:rsidR="004F64B4" w:rsidRPr="00562098" w:rsidRDefault="004F64B4" w:rsidP="009942BF">
            <w:pPr>
              <w:rPr>
                <w:sz w:val="20"/>
                <w:szCs w:val="20"/>
              </w:rPr>
            </w:pPr>
            <w:r w:rsidRPr="00562098">
              <w:rPr>
                <w:sz w:val="20"/>
                <w:szCs w:val="20"/>
              </w:rPr>
              <w:t>Tyres</w:t>
            </w:r>
            <w:r>
              <w:rPr>
                <w:sz w:val="20"/>
                <w:szCs w:val="20"/>
              </w:rPr>
              <w:t xml:space="preserve"> &amp; rubber</w:t>
            </w:r>
          </w:p>
        </w:tc>
        <w:tc>
          <w:tcPr>
            <w:tcW w:w="464" w:type="pct"/>
          </w:tcPr>
          <w:p w14:paraId="22E7AE2B" w14:textId="77777777" w:rsidR="004F64B4" w:rsidRPr="00562098" w:rsidRDefault="004F64B4" w:rsidP="009942BF">
            <w:pPr>
              <w:pStyle w:val="Table"/>
              <w:keepNext/>
              <w:rPr>
                <w:szCs w:val="20"/>
              </w:rPr>
            </w:pPr>
          </w:p>
        </w:tc>
        <w:tc>
          <w:tcPr>
            <w:tcW w:w="464" w:type="pct"/>
          </w:tcPr>
          <w:p w14:paraId="2D116105" w14:textId="77777777" w:rsidR="004F64B4" w:rsidRPr="00562098" w:rsidRDefault="004F64B4" w:rsidP="009942BF">
            <w:pPr>
              <w:pStyle w:val="Table"/>
              <w:keepNext/>
              <w:rPr>
                <w:szCs w:val="20"/>
              </w:rPr>
            </w:pPr>
          </w:p>
        </w:tc>
        <w:tc>
          <w:tcPr>
            <w:tcW w:w="464" w:type="pct"/>
          </w:tcPr>
          <w:p w14:paraId="0EC3B58A" w14:textId="77777777" w:rsidR="004F64B4" w:rsidRPr="00562098" w:rsidRDefault="004F64B4" w:rsidP="009942BF">
            <w:pPr>
              <w:pStyle w:val="Table"/>
              <w:keepNext/>
              <w:rPr>
                <w:szCs w:val="20"/>
              </w:rPr>
            </w:pPr>
          </w:p>
        </w:tc>
        <w:tc>
          <w:tcPr>
            <w:tcW w:w="464" w:type="pct"/>
          </w:tcPr>
          <w:p w14:paraId="051835DE" w14:textId="77777777" w:rsidR="004F64B4" w:rsidRPr="00562098" w:rsidRDefault="004F64B4" w:rsidP="009942BF">
            <w:pPr>
              <w:pStyle w:val="Table"/>
              <w:keepNext/>
              <w:rPr>
                <w:szCs w:val="20"/>
              </w:rPr>
            </w:pPr>
          </w:p>
        </w:tc>
        <w:tc>
          <w:tcPr>
            <w:tcW w:w="464" w:type="pct"/>
          </w:tcPr>
          <w:p w14:paraId="0CD74B1C" w14:textId="77777777" w:rsidR="004F64B4" w:rsidRPr="00562098" w:rsidRDefault="004F64B4" w:rsidP="009942BF">
            <w:pPr>
              <w:pStyle w:val="Table"/>
              <w:keepNext/>
              <w:rPr>
                <w:szCs w:val="20"/>
              </w:rPr>
            </w:pPr>
          </w:p>
        </w:tc>
        <w:tc>
          <w:tcPr>
            <w:tcW w:w="464" w:type="pct"/>
          </w:tcPr>
          <w:p w14:paraId="3A693342" w14:textId="77777777" w:rsidR="004F64B4" w:rsidRPr="00562098" w:rsidRDefault="004F64B4" w:rsidP="009942BF">
            <w:pPr>
              <w:pStyle w:val="Table"/>
              <w:keepNext/>
              <w:rPr>
                <w:szCs w:val="20"/>
              </w:rPr>
            </w:pPr>
          </w:p>
        </w:tc>
        <w:tc>
          <w:tcPr>
            <w:tcW w:w="464" w:type="pct"/>
          </w:tcPr>
          <w:p w14:paraId="70E04CC1" w14:textId="77777777" w:rsidR="004F64B4" w:rsidRPr="00562098" w:rsidRDefault="004F64B4" w:rsidP="009942BF">
            <w:pPr>
              <w:pStyle w:val="Table"/>
              <w:keepNext/>
              <w:rPr>
                <w:szCs w:val="20"/>
              </w:rPr>
            </w:pPr>
          </w:p>
        </w:tc>
        <w:tc>
          <w:tcPr>
            <w:tcW w:w="464" w:type="pct"/>
          </w:tcPr>
          <w:p w14:paraId="67ED89E3" w14:textId="77777777" w:rsidR="004F64B4" w:rsidRPr="00562098" w:rsidRDefault="004F64B4" w:rsidP="009942BF">
            <w:pPr>
              <w:pStyle w:val="Table"/>
              <w:keepNext/>
              <w:rPr>
                <w:szCs w:val="20"/>
              </w:rPr>
            </w:pPr>
          </w:p>
        </w:tc>
        <w:tc>
          <w:tcPr>
            <w:tcW w:w="462" w:type="pct"/>
          </w:tcPr>
          <w:p w14:paraId="1ECFBA62" w14:textId="77777777" w:rsidR="004F64B4" w:rsidRPr="00562098" w:rsidRDefault="004F64B4" w:rsidP="009942BF">
            <w:pPr>
              <w:pStyle w:val="Table"/>
              <w:keepNext/>
              <w:rPr>
                <w:szCs w:val="20"/>
              </w:rPr>
            </w:pPr>
          </w:p>
        </w:tc>
      </w:tr>
      <w:tr w:rsidR="004F64B4" w:rsidRPr="00562098" w14:paraId="62765937" w14:textId="77777777" w:rsidTr="009942BF">
        <w:trPr>
          <w:trHeight w:val="244"/>
        </w:trPr>
        <w:tc>
          <w:tcPr>
            <w:tcW w:w="824" w:type="pct"/>
          </w:tcPr>
          <w:p w14:paraId="5C55C170" w14:textId="77777777" w:rsidR="004F64B4" w:rsidRPr="00562098" w:rsidRDefault="004F64B4" w:rsidP="009942BF">
            <w:pPr>
              <w:rPr>
                <w:sz w:val="20"/>
                <w:szCs w:val="20"/>
              </w:rPr>
            </w:pPr>
            <w:r w:rsidRPr="00562098">
              <w:rPr>
                <w:sz w:val="20"/>
                <w:szCs w:val="20"/>
              </w:rPr>
              <w:t>Textiles</w:t>
            </w:r>
          </w:p>
        </w:tc>
        <w:tc>
          <w:tcPr>
            <w:tcW w:w="464" w:type="pct"/>
          </w:tcPr>
          <w:p w14:paraId="60EADA93" w14:textId="77777777" w:rsidR="004F64B4" w:rsidRPr="00562098" w:rsidRDefault="004F64B4" w:rsidP="009942BF">
            <w:pPr>
              <w:pStyle w:val="Table"/>
              <w:keepNext/>
              <w:rPr>
                <w:szCs w:val="20"/>
              </w:rPr>
            </w:pPr>
          </w:p>
        </w:tc>
        <w:tc>
          <w:tcPr>
            <w:tcW w:w="464" w:type="pct"/>
          </w:tcPr>
          <w:p w14:paraId="2CD02108" w14:textId="77777777" w:rsidR="004F64B4" w:rsidRPr="00562098" w:rsidRDefault="004F64B4" w:rsidP="009942BF">
            <w:pPr>
              <w:pStyle w:val="Table"/>
              <w:keepNext/>
              <w:rPr>
                <w:szCs w:val="20"/>
              </w:rPr>
            </w:pPr>
          </w:p>
        </w:tc>
        <w:tc>
          <w:tcPr>
            <w:tcW w:w="464" w:type="pct"/>
          </w:tcPr>
          <w:p w14:paraId="478FEB66" w14:textId="77777777" w:rsidR="004F64B4" w:rsidRPr="00562098" w:rsidRDefault="004F64B4" w:rsidP="009942BF">
            <w:pPr>
              <w:pStyle w:val="Table"/>
              <w:keepNext/>
              <w:rPr>
                <w:szCs w:val="20"/>
              </w:rPr>
            </w:pPr>
          </w:p>
        </w:tc>
        <w:tc>
          <w:tcPr>
            <w:tcW w:w="464" w:type="pct"/>
          </w:tcPr>
          <w:p w14:paraId="77468A6F" w14:textId="77777777" w:rsidR="004F64B4" w:rsidRPr="00562098" w:rsidRDefault="004F64B4" w:rsidP="009942BF">
            <w:pPr>
              <w:pStyle w:val="Table"/>
              <w:keepNext/>
              <w:rPr>
                <w:szCs w:val="20"/>
              </w:rPr>
            </w:pPr>
          </w:p>
        </w:tc>
        <w:tc>
          <w:tcPr>
            <w:tcW w:w="464" w:type="pct"/>
          </w:tcPr>
          <w:p w14:paraId="6839B11E" w14:textId="77777777" w:rsidR="004F64B4" w:rsidRPr="00562098" w:rsidRDefault="004F64B4" w:rsidP="009942BF">
            <w:pPr>
              <w:pStyle w:val="Table"/>
              <w:keepNext/>
              <w:rPr>
                <w:szCs w:val="20"/>
              </w:rPr>
            </w:pPr>
          </w:p>
        </w:tc>
        <w:tc>
          <w:tcPr>
            <w:tcW w:w="464" w:type="pct"/>
          </w:tcPr>
          <w:p w14:paraId="084CC237" w14:textId="77777777" w:rsidR="004F64B4" w:rsidRPr="00562098" w:rsidRDefault="004F64B4" w:rsidP="009942BF">
            <w:pPr>
              <w:pStyle w:val="Table"/>
              <w:keepNext/>
              <w:rPr>
                <w:szCs w:val="20"/>
              </w:rPr>
            </w:pPr>
          </w:p>
        </w:tc>
        <w:tc>
          <w:tcPr>
            <w:tcW w:w="464" w:type="pct"/>
          </w:tcPr>
          <w:p w14:paraId="03C36431" w14:textId="77777777" w:rsidR="004F64B4" w:rsidRPr="00562098" w:rsidRDefault="004F64B4" w:rsidP="009942BF">
            <w:pPr>
              <w:pStyle w:val="Table"/>
              <w:keepNext/>
              <w:rPr>
                <w:szCs w:val="20"/>
              </w:rPr>
            </w:pPr>
          </w:p>
        </w:tc>
        <w:tc>
          <w:tcPr>
            <w:tcW w:w="464" w:type="pct"/>
          </w:tcPr>
          <w:p w14:paraId="79E765B8" w14:textId="77777777" w:rsidR="004F64B4" w:rsidRPr="00562098" w:rsidRDefault="004F64B4" w:rsidP="009942BF">
            <w:pPr>
              <w:pStyle w:val="Table"/>
              <w:keepNext/>
              <w:rPr>
                <w:szCs w:val="20"/>
              </w:rPr>
            </w:pPr>
          </w:p>
        </w:tc>
        <w:tc>
          <w:tcPr>
            <w:tcW w:w="462" w:type="pct"/>
          </w:tcPr>
          <w:p w14:paraId="3D362D58" w14:textId="77777777" w:rsidR="004F64B4" w:rsidRPr="00562098" w:rsidRDefault="004F64B4" w:rsidP="009942BF">
            <w:pPr>
              <w:pStyle w:val="Table"/>
              <w:keepNext/>
              <w:rPr>
                <w:szCs w:val="20"/>
              </w:rPr>
            </w:pPr>
          </w:p>
        </w:tc>
      </w:tr>
      <w:tr w:rsidR="004F64B4" w:rsidRPr="00562098" w14:paraId="3DA8085D" w14:textId="77777777" w:rsidTr="009942BF">
        <w:trPr>
          <w:trHeight w:val="244"/>
        </w:trPr>
        <w:tc>
          <w:tcPr>
            <w:tcW w:w="824" w:type="pct"/>
          </w:tcPr>
          <w:p w14:paraId="7149816C" w14:textId="77777777" w:rsidR="004F64B4" w:rsidRPr="00562098" w:rsidRDefault="004F64B4" w:rsidP="009942BF">
            <w:pPr>
              <w:rPr>
                <w:sz w:val="20"/>
                <w:szCs w:val="20"/>
              </w:rPr>
            </w:pPr>
            <w:r w:rsidRPr="00562098">
              <w:rPr>
                <w:sz w:val="20"/>
                <w:szCs w:val="20"/>
              </w:rPr>
              <w:t xml:space="preserve">Electrical and electronic waste </w:t>
            </w:r>
            <w:r>
              <w:rPr>
                <w:sz w:val="20"/>
                <w:szCs w:val="20"/>
              </w:rPr>
              <w:t>(WEEE)</w:t>
            </w:r>
          </w:p>
        </w:tc>
        <w:tc>
          <w:tcPr>
            <w:tcW w:w="464" w:type="pct"/>
          </w:tcPr>
          <w:p w14:paraId="2BF70266" w14:textId="77777777" w:rsidR="004F64B4" w:rsidRPr="00562098" w:rsidRDefault="004F64B4" w:rsidP="009942BF">
            <w:pPr>
              <w:pStyle w:val="Table"/>
              <w:keepNext/>
              <w:rPr>
                <w:szCs w:val="20"/>
              </w:rPr>
            </w:pPr>
          </w:p>
        </w:tc>
        <w:tc>
          <w:tcPr>
            <w:tcW w:w="464" w:type="pct"/>
          </w:tcPr>
          <w:p w14:paraId="3E23C7C4" w14:textId="77777777" w:rsidR="004F64B4" w:rsidRPr="00562098" w:rsidRDefault="004F64B4" w:rsidP="009942BF">
            <w:pPr>
              <w:pStyle w:val="Table"/>
              <w:keepNext/>
              <w:rPr>
                <w:szCs w:val="20"/>
              </w:rPr>
            </w:pPr>
          </w:p>
        </w:tc>
        <w:tc>
          <w:tcPr>
            <w:tcW w:w="464" w:type="pct"/>
          </w:tcPr>
          <w:p w14:paraId="7DB37354" w14:textId="77777777" w:rsidR="004F64B4" w:rsidRPr="00562098" w:rsidRDefault="004F64B4" w:rsidP="009942BF">
            <w:pPr>
              <w:pStyle w:val="Table"/>
              <w:keepNext/>
              <w:rPr>
                <w:szCs w:val="20"/>
              </w:rPr>
            </w:pPr>
          </w:p>
        </w:tc>
        <w:tc>
          <w:tcPr>
            <w:tcW w:w="464" w:type="pct"/>
          </w:tcPr>
          <w:p w14:paraId="685C6881" w14:textId="77777777" w:rsidR="004F64B4" w:rsidRPr="00562098" w:rsidRDefault="004F64B4" w:rsidP="009942BF">
            <w:pPr>
              <w:pStyle w:val="Table"/>
              <w:keepNext/>
              <w:rPr>
                <w:szCs w:val="20"/>
              </w:rPr>
            </w:pPr>
          </w:p>
        </w:tc>
        <w:tc>
          <w:tcPr>
            <w:tcW w:w="464" w:type="pct"/>
          </w:tcPr>
          <w:p w14:paraId="3C221AF8" w14:textId="77777777" w:rsidR="004F64B4" w:rsidRPr="00562098" w:rsidRDefault="004F64B4" w:rsidP="009942BF">
            <w:pPr>
              <w:pStyle w:val="Table"/>
              <w:keepNext/>
              <w:rPr>
                <w:szCs w:val="20"/>
              </w:rPr>
            </w:pPr>
          </w:p>
        </w:tc>
        <w:tc>
          <w:tcPr>
            <w:tcW w:w="464" w:type="pct"/>
          </w:tcPr>
          <w:p w14:paraId="03716A79" w14:textId="77777777" w:rsidR="004F64B4" w:rsidRPr="00562098" w:rsidRDefault="004F64B4" w:rsidP="009942BF">
            <w:pPr>
              <w:pStyle w:val="Table"/>
              <w:keepNext/>
              <w:rPr>
                <w:szCs w:val="20"/>
              </w:rPr>
            </w:pPr>
          </w:p>
        </w:tc>
        <w:tc>
          <w:tcPr>
            <w:tcW w:w="464" w:type="pct"/>
          </w:tcPr>
          <w:p w14:paraId="310E5749" w14:textId="77777777" w:rsidR="004F64B4" w:rsidRPr="00562098" w:rsidRDefault="004F64B4" w:rsidP="009942BF">
            <w:pPr>
              <w:pStyle w:val="Table"/>
              <w:keepNext/>
              <w:rPr>
                <w:szCs w:val="20"/>
              </w:rPr>
            </w:pPr>
          </w:p>
        </w:tc>
        <w:tc>
          <w:tcPr>
            <w:tcW w:w="464" w:type="pct"/>
          </w:tcPr>
          <w:p w14:paraId="0E374F42" w14:textId="77777777" w:rsidR="004F64B4" w:rsidRPr="00562098" w:rsidRDefault="004F64B4" w:rsidP="009942BF">
            <w:pPr>
              <w:pStyle w:val="Table"/>
              <w:keepNext/>
              <w:rPr>
                <w:szCs w:val="20"/>
              </w:rPr>
            </w:pPr>
          </w:p>
        </w:tc>
        <w:tc>
          <w:tcPr>
            <w:tcW w:w="462" w:type="pct"/>
          </w:tcPr>
          <w:p w14:paraId="7AE8523E" w14:textId="77777777" w:rsidR="004F64B4" w:rsidRPr="00562098" w:rsidRDefault="004F64B4" w:rsidP="009942BF">
            <w:pPr>
              <w:pStyle w:val="Table"/>
              <w:keepNext/>
              <w:rPr>
                <w:szCs w:val="20"/>
              </w:rPr>
            </w:pPr>
          </w:p>
        </w:tc>
      </w:tr>
      <w:tr w:rsidR="004F64B4" w:rsidRPr="00562098" w14:paraId="491AD100" w14:textId="77777777" w:rsidTr="009942BF">
        <w:trPr>
          <w:trHeight w:val="244"/>
        </w:trPr>
        <w:tc>
          <w:tcPr>
            <w:tcW w:w="824" w:type="pct"/>
          </w:tcPr>
          <w:p w14:paraId="7255AABA" w14:textId="57B1A1F3" w:rsidR="004F64B4" w:rsidRPr="00562098" w:rsidRDefault="004F64B4" w:rsidP="009942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End of life vehicles (ELV)</w:t>
            </w:r>
          </w:p>
        </w:tc>
        <w:tc>
          <w:tcPr>
            <w:tcW w:w="464" w:type="pct"/>
          </w:tcPr>
          <w:p w14:paraId="5B83A4B2" w14:textId="77777777" w:rsidR="004F64B4" w:rsidRPr="00562098" w:rsidRDefault="004F64B4" w:rsidP="009942BF">
            <w:pPr>
              <w:pStyle w:val="Table"/>
              <w:keepNext/>
              <w:rPr>
                <w:szCs w:val="20"/>
              </w:rPr>
            </w:pPr>
          </w:p>
        </w:tc>
        <w:tc>
          <w:tcPr>
            <w:tcW w:w="464" w:type="pct"/>
          </w:tcPr>
          <w:p w14:paraId="645215B5" w14:textId="77777777" w:rsidR="004F64B4" w:rsidRPr="00562098" w:rsidRDefault="004F64B4" w:rsidP="009942BF">
            <w:pPr>
              <w:pStyle w:val="Table"/>
              <w:keepNext/>
              <w:rPr>
                <w:szCs w:val="20"/>
              </w:rPr>
            </w:pPr>
          </w:p>
        </w:tc>
        <w:tc>
          <w:tcPr>
            <w:tcW w:w="464" w:type="pct"/>
          </w:tcPr>
          <w:p w14:paraId="3C17A0D0" w14:textId="77777777" w:rsidR="004F64B4" w:rsidRPr="00562098" w:rsidRDefault="004F64B4" w:rsidP="009942BF">
            <w:pPr>
              <w:pStyle w:val="Table"/>
              <w:keepNext/>
              <w:rPr>
                <w:szCs w:val="20"/>
              </w:rPr>
            </w:pPr>
          </w:p>
        </w:tc>
        <w:tc>
          <w:tcPr>
            <w:tcW w:w="464" w:type="pct"/>
          </w:tcPr>
          <w:p w14:paraId="71812027" w14:textId="77777777" w:rsidR="004F64B4" w:rsidRPr="00562098" w:rsidRDefault="004F64B4" w:rsidP="009942BF">
            <w:pPr>
              <w:pStyle w:val="Table"/>
              <w:keepNext/>
              <w:rPr>
                <w:szCs w:val="20"/>
              </w:rPr>
            </w:pPr>
          </w:p>
        </w:tc>
        <w:tc>
          <w:tcPr>
            <w:tcW w:w="464" w:type="pct"/>
          </w:tcPr>
          <w:p w14:paraId="01BB7B26" w14:textId="77777777" w:rsidR="004F64B4" w:rsidRPr="00562098" w:rsidRDefault="004F64B4" w:rsidP="009942BF">
            <w:pPr>
              <w:pStyle w:val="Table"/>
              <w:keepNext/>
              <w:rPr>
                <w:szCs w:val="20"/>
              </w:rPr>
            </w:pPr>
          </w:p>
        </w:tc>
        <w:tc>
          <w:tcPr>
            <w:tcW w:w="464" w:type="pct"/>
          </w:tcPr>
          <w:p w14:paraId="10700167" w14:textId="77777777" w:rsidR="004F64B4" w:rsidRPr="00562098" w:rsidRDefault="004F64B4" w:rsidP="009942BF">
            <w:pPr>
              <w:pStyle w:val="Table"/>
              <w:keepNext/>
              <w:rPr>
                <w:szCs w:val="20"/>
              </w:rPr>
            </w:pPr>
          </w:p>
        </w:tc>
        <w:tc>
          <w:tcPr>
            <w:tcW w:w="464" w:type="pct"/>
          </w:tcPr>
          <w:p w14:paraId="33F2806C" w14:textId="77777777" w:rsidR="004F64B4" w:rsidRPr="00562098" w:rsidRDefault="004F64B4" w:rsidP="009942BF">
            <w:pPr>
              <w:pStyle w:val="Table"/>
              <w:keepNext/>
              <w:rPr>
                <w:szCs w:val="20"/>
              </w:rPr>
            </w:pPr>
          </w:p>
        </w:tc>
        <w:tc>
          <w:tcPr>
            <w:tcW w:w="464" w:type="pct"/>
          </w:tcPr>
          <w:p w14:paraId="79357BF5" w14:textId="77777777" w:rsidR="004F64B4" w:rsidRPr="00562098" w:rsidRDefault="004F64B4" w:rsidP="009942BF">
            <w:pPr>
              <w:pStyle w:val="Table"/>
              <w:keepNext/>
              <w:rPr>
                <w:szCs w:val="20"/>
              </w:rPr>
            </w:pPr>
          </w:p>
        </w:tc>
        <w:tc>
          <w:tcPr>
            <w:tcW w:w="462" w:type="pct"/>
          </w:tcPr>
          <w:p w14:paraId="13E16636" w14:textId="77777777" w:rsidR="004F64B4" w:rsidRPr="00562098" w:rsidRDefault="004F64B4" w:rsidP="009942BF">
            <w:pPr>
              <w:pStyle w:val="Table"/>
              <w:keepNext/>
              <w:rPr>
                <w:szCs w:val="20"/>
              </w:rPr>
            </w:pPr>
          </w:p>
        </w:tc>
      </w:tr>
      <w:tr w:rsidR="001A1E76" w:rsidRPr="00562098" w14:paraId="5F725965" w14:textId="77777777" w:rsidTr="009942BF">
        <w:trPr>
          <w:trHeight w:val="244"/>
        </w:trPr>
        <w:tc>
          <w:tcPr>
            <w:tcW w:w="824" w:type="pct"/>
          </w:tcPr>
          <w:p w14:paraId="2702F6B8" w14:textId="125E812F" w:rsidR="001A1E76" w:rsidRDefault="001A1E76" w:rsidP="009942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Wood</w:t>
            </w:r>
          </w:p>
        </w:tc>
        <w:tc>
          <w:tcPr>
            <w:tcW w:w="464" w:type="pct"/>
          </w:tcPr>
          <w:p w14:paraId="37BFB8B3" w14:textId="77777777" w:rsidR="001A1E76" w:rsidRPr="00562098" w:rsidRDefault="001A1E76" w:rsidP="009942BF">
            <w:pPr>
              <w:pStyle w:val="Table"/>
              <w:keepNext/>
              <w:rPr>
                <w:szCs w:val="20"/>
              </w:rPr>
            </w:pPr>
          </w:p>
        </w:tc>
        <w:tc>
          <w:tcPr>
            <w:tcW w:w="464" w:type="pct"/>
          </w:tcPr>
          <w:p w14:paraId="511D8C49" w14:textId="77777777" w:rsidR="001A1E76" w:rsidRPr="00562098" w:rsidRDefault="001A1E76" w:rsidP="009942BF">
            <w:pPr>
              <w:pStyle w:val="Table"/>
              <w:keepNext/>
              <w:rPr>
                <w:szCs w:val="20"/>
              </w:rPr>
            </w:pPr>
          </w:p>
        </w:tc>
        <w:tc>
          <w:tcPr>
            <w:tcW w:w="464" w:type="pct"/>
          </w:tcPr>
          <w:p w14:paraId="759B9D84" w14:textId="77777777" w:rsidR="001A1E76" w:rsidRPr="00562098" w:rsidRDefault="001A1E76" w:rsidP="009942BF">
            <w:pPr>
              <w:pStyle w:val="Table"/>
              <w:keepNext/>
              <w:rPr>
                <w:szCs w:val="20"/>
              </w:rPr>
            </w:pPr>
          </w:p>
        </w:tc>
        <w:tc>
          <w:tcPr>
            <w:tcW w:w="464" w:type="pct"/>
          </w:tcPr>
          <w:p w14:paraId="6DF6B85A" w14:textId="77777777" w:rsidR="001A1E76" w:rsidRPr="00562098" w:rsidRDefault="001A1E76" w:rsidP="009942BF">
            <w:pPr>
              <w:pStyle w:val="Table"/>
              <w:keepNext/>
              <w:rPr>
                <w:szCs w:val="20"/>
              </w:rPr>
            </w:pPr>
          </w:p>
        </w:tc>
        <w:tc>
          <w:tcPr>
            <w:tcW w:w="464" w:type="pct"/>
          </w:tcPr>
          <w:p w14:paraId="2D0B4803" w14:textId="77777777" w:rsidR="001A1E76" w:rsidRPr="00562098" w:rsidRDefault="001A1E76" w:rsidP="009942BF">
            <w:pPr>
              <w:pStyle w:val="Table"/>
              <w:keepNext/>
              <w:rPr>
                <w:szCs w:val="20"/>
              </w:rPr>
            </w:pPr>
          </w:p>
        </w:tc>
        <w:tc>
          <w:tcPr>
            <w:tcW w:w="464" w:type="pct"/>
          </w:tcPr>
          <w:p w14:paraId="24D6638C" w14:textId="77777777" w:rsidR="001A1E76" w:rsidRPr="00562098" w:rsidRDefault="001A1E76" w:rsidP="009942BF">
            <w:pPr>
              <w:pStyle w:val="Table"/>
              <w:keepNext/>
              <w:rPr>
                <w:szCs w:val="20"/>
              </w:rPr>
            </w:pPr>
          </w:p>
        </w:tc>
        <w:tc>
          <w:tcPr>
            <w:tcW w:w="464" w:type="pct"/>
          </w:tcPr>
          <w:p w14:paraId="4FB5BE23" w14:textId="77777777" w:rsidR="001A1E76" w:rsidRPr="00562098" w:rsidRDefault="001A1E76" w:rsidP="009942BF">
            <w:pPr>
              <w:pStyle w:val="Table"/>
              <w:keepNext/>
              <w:rPr>
                <w:szCs w:val="20"/>
              </w:rPr>
            </w:pPr>
          </w:p>
        </w:tc>
        <w:tc>
          <w:tcPr>
            <w:tcW w:w="464" w:type="pct"/>
          </w:tcPr>
          <w:p w14:paraId="0A4C1B1C" w14:textId="77777777" w:rsidR="001A1E76" w:rsidRPr="00562098" w:rsidRDefault="001A1E76" w:rsidP="009942BF">
            <w:pPr>
              <w:pStyle w:val="Table"/>
              <w:keepNext/>
              <w:rPr>
                <w:szCs w:val="20"/>
              </w:rPr>
            </w:pPr>
          </w:p>
        </w:tc>
        <w:tc>
          <w:tcPr>
            <w:tcW w:w="462" w:type="pct"/>
          </w:tcPr>
          <w:p w14:paraId="24B8C535" w14:textId="77777777" w:rsidR="001A1E76" w:rsidRPr="00562098" w:rsidRDefault="001A1E76" w:rsidP="009942BF">
            <w:pPr>
              <w:pStyle w:val="Table"/>
              <w:keepNext/>
              <w:rPr>
                <w:szCs w:val="20"/>
              </w:rPr>
            </w:pPr>
          </w:p>
        </w:tc>
      </w:tr>
      <w:tr w:rsidR="004F64B4" w:rsidRPr="00562098" w14:paraId="361E2D8E" w14:textId="77777777" w:rsidTr="009942BF">
        <w:trPr>
          <w:trHeight w:val="244"/>
        </w:trPr>
        <w:tc>
          <w:tcPr>
            <w:tcW w:w="824" w:type="pct"/>
          </w:tcPr>
          <w:p w14:paraId="24D0CD5C" w14:textId="77777777" w:rsidR="004F64B4" w:rsidRPr="00562098" w:rsidRDefault="004F64B4" w:rsidP="009942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Other, please specify below</w:t>
            </w:r>
          </w:p>
        </w:tc>
        <w:tc>
          <w:tcPr>
            <w:tcW w:w="464" w:type="pct"/>
          </w:tcPr>
          <w:p w14:paraId="79630C86" w14:textId="77777777" w:rsidR="004F64B4" w:rsidRPr="00562098" w:rsidRDefault="004F64B4" w:rsidP="009942BF">
            <w:pPr>
              <w:pStyle w:val="Table"/>
              <w:keepNext/>
              <w:rPr>
                <w:szCs w:val="20"/>
              </w:rPr>
            </w:pPr>
          </w:p>
        </w:tc>
        <w:tc>
          <w:tcPr>
            <w:tcW w:w="464" w:type="pct"/>
          </w:tcPr>
          <w:p w14:paraId="67E4632B" w14:textId="77777777" w:rsidR="004F64B4" w:rsidRPr="00562098" w:rsidRDefault="004F64B4" w:rsidP="009942BF">
            <w:pPr>
              <w:pStyle w:val="Table"/>
              <w:keepNext/>
              <w:rPr>
                <w:szCs w:val="20"/>
              </w:rPr>
            </w:pPr>
          </w:p>
        </w:tc>
        <w:tc>
          <w:tcPr>
            <w:tcW w:w="464" w:type="pct"/>
          </w:tcPr>
          <w:p w14:paraId="3FBD5771" w14:textId="77777777" w:rsidR="004F64B4" w:rsidRPr="00562098" w:rsidRDefault="004F64B4" w:rsidP="009942BF">
            <w:pPr>
              <w:pStyle w:val="Table"/>
              <w:keepNext/>
              <w:rPr>
                <w:szCs w:val="20"/>
              </w:rPr>
            </w:pPr>
          </w:p>
        </w:tc>
        <w:tc>
          <w:tcPr>
            <w:tcW w:w="464" w:type="pct"/>
          </w:tcPr>
          <w:p w14:paraId="5DD05654" w14:textId="77777777" w:rsidR="004F64B4" w:rsidRPr="00562098" w:rsidRDefault="004F64B4" w:rsidP="009942BF">
            <w:pPr>
              <w:pStyle w:val="Table"/>
              <w:keepNext/>
              <w:rPr>
                <w:szCs w:val="20"/>
              </w:rPr>
            </w:pPr>
          </w:p>
        </w:tc>
        <w:tc>
          <w:tcPr>
            <w:tcW w:w="464" w:type="pct"/>
          </w:tcPr>
          <w:p w14:paraId="1C8CAAE9" w14:textId="77777777" w:rsidR="004F64B4" w:rsidRPr="00562098" w:rsidRDefault="004F64B4" w:rsidP="009942BF">
            <w:pPr>
              <w:pStyle w:val="Table"/>
              <w:keepNext/>
              <w:rPr>
                <w:szCs w:val="20"/>
              </w:rPr>
            </w:pPr>
          </w:p>
        </w:tc>
        <w:tc>
          <w:tcPr>
            <w:tcW w:w="464" w:type="pct"/>
          </w:tcPr>
          <w:p w14:paraId="5B8570AE" w14:textId="77777777" w:rsidR="004F64B4" w:rsidRPr="00562098" w:rsidRDefault="004F64B4" w:rsidP="009942BF">
            <w:pPr>
              <w:pStyle w:val="Table"/>
              <w:keepNext/>
              <w:rPr>
                <w:szCs w:val="20"/>
              </w:rPr>
            </w:pPr>
          </w:p>
        </w:tc>
        <w:tc>
          <w:tcPr>
            <w:tcW w:w="464" w:type="pct"/>
          </w:tcPr>
          <w:p w14:paraId="29409A5B" w14:textId="77777777" w:rsidR="004F64B4" w:rsidRPr="00562098" w:rsidRDefault="004F64B4" w:rsidP="009942BF">
            <w:pPr>
              <w:pStyle w:val="Table"/>
              <w:keepNext/>
              <w:rPr>
                <w:szCs w:val="20"/>
              </w:rPr>
            </w:pPr>
          </w:p>
        </w:tc>
        <w:tc>
          <w:tcPr>
            <w:tcW w:w="464" w:type="pct"/>
          </w:tcPr>
          <w:p w14:paraId="2E6E520D" w14:textId="77777777" w:rsidR="004F64B4" w:rsidRPr="00562098" w:rsidRDefault="004F64B4" w:rsidP="009942BF">
            <w:pPr>
              <w:pStyle w:val="Table"/>
              <w:keepNext/>
              <w:rPr>
                <w:szCs w:val="20"/>
              </w:rPr>
            </w:pPr>
          </w:p>
        </w:tc>
        <w:tc>
          <w:tcPr>
            <w:tcW w:w="462" w:type="pct"/>
          </w:tcPr>
          <w:p w14:paraId="594E9104" w14:textId="77777777" w:rsidR="004F64B4" w:rsidRPr="00562098" w:rsidRDefault="004F64B4" w:rsidP="009942BF">
            <w:pPr>
              <w:pStyle w:val="Table"/>
              <w:keepNext/>
              <w:rPr>
                <w:szCs w:val="20"/>
              </w:rPr>
            </w:pPr>
          </w:p>
        </w:tc>
      </w:tr>
    </w:tbl>
    <w:p w14:paraId="3EC67807" w14:textId="0A5B6BB0" w:rsidR="004F64B4" w:rsidRDefault="004F64B4" w:rsidP="004F64B4">
      <w:pPr>
        <w:spacing w:before="200"/>
      </w:pPr>
      <w:r>
        <w:t>If ‘Other’, please explain in the box below.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F64B4" w14:paraId="24B687F3" w14:textId="77777777" w:rsidTr="009942BF">
        <w:tc>
          <w:tcPr>
            <w:tcW w:w="9242" w:type="dxa"/>
          </w:tcPr>
          <w:p w14:paraId="5EF77D68" w14:textId="77777777" w:rsidR="004F64B4" w:rsidRDefault="004F64B4" w:rsidP="009942BF">
            <w:pPr>
              <w:rPr>
                <w:sz w:val="20"/>
                <w:szCs w:val="20"/>
              </w:rPr>
            </w:pPr>
          </w:p>
          <w:p w14:paraId="5792E8F4" w14:textId="77777777" w:rsidR="004F64B4" w:rsidRDefault="004F64B4" w:rsidP="009942BF">
            <w:pPr>
              <w:rPr>
                <w:sz w:val="20"/>
                <w:szCs w:val="20"/>
              </w:rPr>
            </w:pPr>
          </w:p>
          <w:p w14:paraId="39FFC13E" w14:textId="77777777" w:rsidR="004F64B4" w:rsidRDefault="004F64B4" w:rsidP="009942BF">
            <w:pPr>
              <w:rPr>
                <w:sz w:val="20"/>
                <w:szCs w:val="20"/>
              </w:rPr>
            </w:pPr>
          </w:p>
          <w:p w14:paraId="23A530E1" w14:textId="77777777" w:rsidR="004F64B4" w:rsidRDefault="004F64B4" w:rsidP="009942BF">
            <w:pPr>
              <w:rPr>
                <w:sz w:val="20"/>
                <w:szCs w:val="20"/>
              </w:rPr>
            </w:pPr>
          </w:p>
          <w:p w14:paraId="1350FAE9" w14:textId="77777777" w:rsidR="004F64B4" w:rsidRPr="00352C9A" w:rsidRDefault="004F64B4" w:rsidP="009942BF">
            <w:pPr>
              <w:rPr>
                <w:sz w:val="20"/>
                <w:szCs w:val="20"/>
              </w:rPr>
            </w:pPr>
          </w:p>
        </w:tc>
      </w:tr>
    </w:tbl>
    <w:p w14:paraId="4EFE5C4F" w14:textId="77777777" w:rsidR="00E66217" w:rsidRDefault="00E66217">
      <w:pPr>
        <w:spacing w:line="276" w:lineRule="auto"/>
        <w:jc w:val="left"/>
      </w:pPr>
      <w:r>
        <w:br w:type="page"/>
      </w:r>
    </w:p>
    <w:p w14:paraId="0E3F7550" w14:textId="288E161E" w:rsidR="008B1B0F" w:rsidRDefault="00F32854" w:rsidP="00E931AD">
      <w:pPr>
        <w:spacing w:before="200"/>
      </w:pPr>
      <w:bookmarkStart w:id="1" w:name="_Hlk36579966"/>
      <w:r>
        <w:lastRenderedPageBreak/>
        <w:t>B</w:t>
      </w:r>
      <w:r w:rsidR="00E931AD">
        <w:t>3)</w:t>
      </w:r>
      <w:r>
        <w:t xml:space="preserve"> Please </w:t>
      </w:r>
      <w:r w:rsidR="00C20AA1">
        <w:t xml:space="preserve">provide further information on the </w:t>
      </w:r>
      <w:r>
        <w:t xml:space="preserve">waste </w:t>
      </w:r>
      <w:r w:rsidR="00C20AA1">
        <w:t xml:space="preserve">streams </w:t>
      </w:r>
      <w:r>
        <w:t xml:space="preserve">in which the </w:t>
      </w:r>
      <w:r w:rsidR="00C20AA1">
        <w:t xml:space="preserve">relevant </w:t>
      </w:r>
      <w:r>
        <w:t>substances</w:t>
      </w:r>
      <w:r w:rsidR="00C20AA1">
        <w:t>/substance groups</w:t>
      </w:r>
      <w:r>
        <w:t xml:space="preserve"> are present</w:t>
      </w:r>
      <w:r w:rsidR="00C20AA1">
        <w:t xml:space="preserve">, e.g. the types of products that the relevant substances/substance groups are present in.  Examples of the waste streams and products </w:t>
      </w:r>
      <w:r w:rsidR="00A94CB2">
        <w:t xml:space="preserve">that have been </w:t>
      </w:r>
      <w:r w:rsidR="00EE1791">
        <w:t xml:space="preserve">identified as </w:t>
      </w:r>
      <w:r w:rsidR="00A94CB2">
        <w:t>relevant or potentially relevant</w:t>
      </w:r>
      <w:r w:rsidR="00EE1791">
        <w:t>,</w:t>
      </w:r>
      <w:r w:rsidR="00A94CB2">
        <w:t xml:space="preserve"> </w:t>
      </w:r>
      <w:r w:rsidR="00EE1791">
        <w:t xml:space="preserve">based on existing literature, </w:t>
      </w:r>
      <w:r w:rsidR="00C20AA1">
        <w:t>are provided below.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350"/>
        <w:gridCol w:w="3832"/>
        <w:gridCol w:w="3834"/>
      </w:tblGrid>
      <w:tr w:rsidR="004F64B4" w:rsidRPr="00A83097" w14:paraId="00E1FA54" w14:textId="22B9A15B" w:rsidTr="002D2D78">
        <w:trPr>
          <w:trHeight w:val="284"/>
          <w:tblHeader/>
        </w:trPr>
        <w:tc>
          <w:tcPr>
            <w:tcW w:w="749" w:type="pct"/>
            <w:shd w:val="clear" w:color="auto" w:fill="569BBE"/>
            <w:vAlign w:val="center"/>
          </w:tcPr>
          <w:p w14:paraId="69A4DDF9" w14:textId="22E050CF" w:rsidR="004F64B4" w:rsidRPr="00A83097" w:rsidRDefault="004F64B4" w:rsidP="009942BF">
            <w:pPr>
              <w:pStyle w:val="Table"/>
              <w:keepNext/>
              <w:rPr>
                <w:b/>
                <w:color w:val="FFFFFF" w:themeColor="background1"/>
                <w:szCs w:val="20"/>
              </w:rPr>
            </w:pPr>
            <w:r w:rsidRPr="00A83097">
              <w:rPr>
                <w:b/>
                <w:color w:val="FFFFFF" w:themeColor="background1"/>
                <w:szCs w:val="20"/>
              </w:rPr>
              <w:t>Substance/</w:t>
            </w:r>
            <w:r w:rsidR="00491E80">
              <w:rPr>
                <w:b/>
                <w:color w:val="FFFFFF" w:themeColor="background1"/>
                <w:szCs w:val="20"/>
              </w:rPr>
              <w:t xml:space="preserve"> </w:t>
            </w:r>
            <w:r w:rsidRPr="00A83097">
              <w:rPr>
                <w:b/>
                <w:color w:val="FFFFFF" w:themeColor="background1"/>
                <w:szCs w:val="20"/>
              </w:rPr>
              <w:t>substance group</w:t>
            </w:r>
          </w:p>
        </w:tc>
        <w:tc>
          <w:tcPr>
            <w:tcW w:w="2125" w:type="pct"/>
            <w:shd w:val="clear" w:color="auto" w:fill="569BBE"/>
            <w:vAlign w:val="center"/>
          </w:tcPr>
          <w:p w14:paraId="74E49982" w14:textId="0124D143" w:rsidR="004F64B4" w:rsidRPr="00A83097" w:rsidRDefault="004F64B4" w:rsidP="002D2D78">
            <w:pPr>
              <w:pStyle w:val="Table"/>
              <w:keepNext/>
              <w:jc w:val="center"/>
              <w:rPr>
                <w:b/>
                <w:color w:val="FFFFFF" w:themeColor="background1"/>
                <w:szCs w:val="20"/>
              </w:rPr>
            </w:pPr>
            <w:r w:rsidRPr="00A83097">
              <w:rPr>
                <w:b/>
                <w:color w:val="FFFFFF" w:themeColor="background1"/>
                <w:szCs w:val="20"/>
              </w:rPr>
              <w:t>Examples of relevant waste streams</w:t>
            </w:r>
            <w:r w:rsidR="00A83097">
              <w:rPr>
                <w:b/>
                <w:color w:val="FFFFFF" w:themeColor="background1"/>
                <w:szCs w:val="20"/>
              </w:rPr>
              <w:t xml:space="preserve"> identified through literature</w:t>
            </w:r>
          </w:p>
        </w:tc>
        <w:tc>
          <w:tcPr>
            <w:tcW w:w="2126" w:type="pct"/>
            <w:shd w:val="clear" w:color="auto" w:fill="569BBE"/>
            <w:vAlign w:val="center"/>
          </w:tcPr>
          <w:p w14:paraId="466FE61E" w14:textId="536D7452" w:rsidR="004F64B4" w:rsidRPr="00A83097" w:rsidRDefault="00A83097" w:rsidP="002D2D78">
            <w:pPr>
              <w:pStyle w:val="Table"/>
              <w:keepNext/>
              <w:jc w:val="center"/>
              <w:rPr>
                <w:b/>
                <w:color w:val="FFFFFF" w:themeColor="background1"/>
                <w:szCs w:val="20"/>
              </w:rPr>
            </w:pPr>
            <w:r w:rsidRPr="00A83097">
              <w:rPr>
                <w:b/>
                <w:color w:val="FFFFFF" w:themeColor="background1"/>
                <w:szCs w:val="20"/>
              </w:rPr>
              <w:t xml:space="preserve">Details of </w:t>
            </w:r>
            <w:r w:rsidR="00E30E66">
              <w:rPr>
                <w:b/>
                <w:color w:val="FFFFFF" w:themeColor="background1"/>
                <w:szCs w:val="20"/>
              </w:rPr>
              <w:t xml:space="preserve">the relevant </w:t>
            </w:r>
            <w:r w:rsidRPr="00A83097">
              <w:rPr>
                <w:b/>
                <w:color w:val="FFFFFF" w:themeColor="background1"/>
                <w:szCs w:val="20"/>
              </w:rPr>
              <w:t xml:space="preserve">waste handled by your </w:t>
            </w:r>
            <w:r w:rsidR="00A00378">
              <w:rPr>
                <w:b/>
                <w:color w:val="FFFFFF" w:themeColor="background1"/>
                <w:szCs w:val="20"/>
              </w:rPr>
              <w:t>members</w:t>
            </w:r>
          </w:p>
        </w:tc>
      </w:tr>
      <w:tr w:rsidR="00A83097" w:rsidRPr="00A83097" w14:paraId="5D271D78" w14:textId="4DDBE05E" w:rsidTr="00491E80">
        <w:trPr>
          <w:trHeight w:val="244"/>
        </w:trPr>
        <w:tc>
          <w:tcPr>
            <w:tcW w:w="749" w:type="pct"/>
          </w:tcPr>
          <w:p w14:paraId="784D23C8" w14:textId="2B6D9613" w:rsidR="00A83097" w:rsidRPr="00A83097" w:rsidRDefault="00491E80" w:rsidP="00A830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PBDEs, in particular </w:t>
            </w:r>
            <w:proofErr w:type="spellStart"/>
            <w:r w:rsidR="00A83097" w:rsidRPr="00A83097">
              <w:rPr>
                <w:sz w:val="20"/>
                <w:szCs w:val="20"/>
              </w:rPr>
              <w:t>decaBDE</w:t>
            </w:r>
            <w:proofErr w:type="spellEnd"/>
          </w:p>
        </w:tc>
        <w:tc>
          <w:tcPr>
            <w:tcW w:w="2125" w:type="pct"/>
          </w:tcPr>
          <w:p w14:paraId="64401859" w14:textId="77777777" w:rsidR="00B67847" w:rsidRPr="00B67847" w:rsidRDefault="00B67847" w:rsidP="00491E80">
            <w:pPr>
              <w:pStyle w:val="Table"/>
              <w:keepNext/>
              <w:numPr>
                <w:ilvl w:val="0"/>
                <w:numId w:val="20"/>
              </w:numPr>
              <w:ind w:left="311"/>
              <w:rPr>
                <w:szCs w:val="20"/>
              </w:rPr>
            </w:pPr>
            <w:r w:rsidRPr="00B67847">
              <w:rPr>
                <w:szCs w:val="20"/>
              </w:rPr>
              <w:t>WEEE plastics</w:t>
            </w:r>
          </w:p>
          <w:p w14:paraId="09F30A91" w14:textId="77777777" w:rsidR="00B67847" w:rsidRPr="00B67847" w:rsidRDefault="00B67847" w:rsidP="00491E80">
            <w:pPr>
              <w:pStyle w:val="Table"/>
              <w:keepNext/>
              <w:numPr>
                <w:ilvl w:val="0"/>
                <w:numId w:val="20"/>
              </w:numPr>
              <w:ind w:left="311"/>
              <w:rPr>
                <w:szCs w:val="20"/>
              </w:rPr>
            </w:pPr>
            <w:r w:rsidRPr="00B67847">
              <w:rPr>
                <w:szCs w:val="20"/>
              </w:rPr>
              <w:t>Plastics &amp; textiles from ELVs</w:t>
            </w:r>
          </w:p>
          <w:p w14:paraId="4262A37F" w14:textId="671C05DA" w:rsidR="00A83097" w:rsidRPr="00E66217" w:rsidRDefault="00B67847" w:rsidP="00E66217">
            <w:pPr>
              <w:pStyle w:val="Table"/>
              <w:keepNext/>
              <w:numPr>
                <w:ilvl w:val="0"/>
                <w:numId w:val="20"/>
              </w:numPr>
              <w:ind w:left="311"/>
              <w:rPr>
                <w:szCs w:val="20"/>
              </w:rPr>
            </w:pPr>
            <w:r w:rsidRPr="00B67847">
              <w:rPr>
                <w:szCs w:val="20"/>
              </w:rPr>
              <w:t>Plastics from C&amp;D waste</w:t>
            </w:r>
          </w:p>
        </w:tc>
        <w:tc>
          <w:tcPr>
            <w:tcW w:w="2126" w:type="pct"/>
          </w:tcPr>
          <w:p w14:paraId="073B5D54" w14:textId="77777777" w:rsidR="00A83097" w:rsidRPr="00A83097" w:rsidRDefault="00A83097" w:rsidP="00A83097">
            <w:pPr>
              <w:pStyle w:val="Table"/>
              <w:keepNext/>
              <w:rPr>
                <w:szCs w:val="20"/>
              </w:rPr>
            </w:pPr>
          </w:p>
        </w:tc>
      </w:tr>
      <w:tr w:rsidR="00A83097" w:rsidRPr="00A83097" w14:paraId="4764D4A6" w14:textId="0B781791" w:rsidTr="00491E80">
        <w:trPr>
          <w:trHeight w:val="244"/>
        </w:trPr>
        <w:tc>
          <w:tcPr>
            <w:tcW w:w="749" w:type="pct"/>
          </w:tcPr>
          <w:p w14:paraId="40A278BC" w14:textId="78E04E5E" w:rsidR="00A83097" w:rsidRPr="00A83097" w:rsidRDefault="00491E80" w:rsidP="00A830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HBCDD</w:t>
            </w:r>
          </w:p>
        </w:tc>
        <w:tc>
          <w:tcPr>
            <w:tcW w:w="2125" w:type="pct"/>
          </w:tcPr>
          <w:p w14:paraId="1F999F38" w14:textId="77777777" w:rsidR="00B67847" w:rsidRPr="00B67847" w:rsidRDefault="00B67847" w:rsidP="00491E80">
            <w:pPr>
              <w:pStyle w:val="Table"/>
              <w:keepNext/>
              <w:numPr>
                <w:ilvl w:val="0"/>
                <w:numId w:val="20"/>
              </w:numPr>
              <w:ind w:left="311"/>
              <w:rPr>
                <w:szCs w:val="20"/>
              </w:rPr>
            </w:pPr>
            <w:r w:rsidRPr="00B67847">
              <w:rPr>
                <w:szCs w:val="20"/>
              </w:rPr>
              <w:t>Expanded polystyrene (EPS) and</w:t>
            </w:r>
          </w:p>
          <w:p w14:paraId="27963522" w14:textId="6ED5F53C" w:rsidR="00B67847" w:rsidRPr="00B67847" w:rsidRDefault="00B67847" w:rsidP="00491E80">
            <w:pPr>
              <w:pStyle w:val="Table"/>
              <w:keepNext/>
              <w:numPr>
                <w:ilvl w:val="0"/>
                <w:numId w:val="20"/>
              </w:numPr>
              <w:ind w:left="311"/>
              <w:rPr>
                <w:szCs w:val="20"/>
              </w:rPr>
            </w:pPr>
            <w:r w:rsidRPr="00B67847">
              <w:rPr>
                <w:szCs w:val="20"/>
              </w:rPr>
              <w:t>Extruded polystyrene (XPS)</w:t>
            </w:r>
            <w:r>
              <w:rPr>
                <w:szCs w:val="20"/>
              </w:rPr>
              <w:t xml:space="preserve"> </w:t>
            </w:r>
            <w:r w:rsidRPr="00B67847">
              <w:rPr>
                <w:szCs w:val="20"/>
              </w:rPr>
              <w:t>in C&amp;D waste</w:t>
            </w:r>
          </w:p>
          <w:p w14:paraId="374125B5" w14:textId="72B2F597" w:rsidR="00B67847" w:rsidRPr="00B67847" w:rsidRDefault="00B67847" w:rsidP="00491E80">
            <w:pPr>
              <w:pStyle w:val="Table"/>
              <w:keepNext/>
              <w:numPr>
                <w:ilvl w:val="0"/>
                <w:numId w:val="20"/>
              </w:numPr>
              <w:ind w:left="311"/>
              <w:rPr>
                <w:szCs w:val="20"/>
              </w:rPr>
            </w:pPr>
            <w:r w:rsidRPr="00B67847">
              <w:rPr>
                <w:szCs w:val="20"/>
              </w:rPr>
              <w:t>Packaging</w:t>
            </w:r>
            <w:r w:rsidR="00A94CB2">
              <w:rPr>
                <w:szCs w:val="20"/>
              </w:rPr>
              <w:t xml:space="preserve"> </w:t>
            </w:r>
            <w:r w:rsidRPr="00B67847">
              <w:rPr>
                <w:szCs w:val="20"/>
              </w:rPr>
              <w:t>(</w:t>
            </w:r>
            <w:r w:rsidR="0051728C">
              <w:rPr>
                <w:szCs w:val="20"/>
              </w:rPr>
              <w:t>especially</w:t>
            </w:r>
            <w:r w:rsidRPr="00B67847">
              <w:rPr>
                <w:szCs w:val="20"/>
              </w:rPr>
              <w:t xml:space="preserve"> EPS packaging)</w:t>
            </w:r>
          </w:p>
          <w:p w14:paraId="470AE739" w14:textId="77777777" w:rsidR="00B67847" w:rsidRPr="00B67847" w:rsidRDefault="00B67847" w:rsidP="00491E80">
            <w:pPr>
              <w:pStyle w:val="Table"/>
              <w:keepNext/>
              <w:numPr>
                <w:ilvl w:val="0"/>
                <w:numId w:val="20"/>
              </w:numPr>
              <w:ind w:left="311"/>
              <w:rPr>
                <w:szCs w:val="20"/>
              </w:rPr>
            </w:pPr>
            <w:r w:rsidRPr="00B67847">
              <w:rPr>
                <w:szCs w:val="20"/>
              </w:rPr>
              <w:t>WEEE</w:t>
            </w:r>
          </w:p>
          <w:p w14:paraId="33FE8C9B" w14:textId="085553BF" w:rsidR="00A83097" w:rsidRPr="00A83097" w:rsidRDefault="00B67847" w:rsidP="00491E80">
            <w:pPr>
              <w:pStyle w:val="Table"/>
              <w:keepNext/>
              <w:numPr>
                <w:ilvl w:val="0"/>
                <w:numId w:val="20"/>
              </w:numPr>
              <w:ind w:left="311"/>
              <w:rPr>
                <w:szCs w:val="20"/>
              </w:rPr>
            </w:pPr>
            <w:r w:rsidRPr="00B67847">
              <w:rPr>
                <w:szCs w:val="20"/>
              </w:rPr>
              <w:t>Textiles</w:t>
            </w:r>
          </w:p>
        </w:tc>
        <w:tc>
          <w:tcPr>
            <w:tcW w:w="2126" w:type="pct"/>
          </w:tcPr>
          <w:p w14:paraId="192CC40F" w14:textId="77777777" w:rsidR="00A83097" w:rsidRPr="00A83097" w:rsidRDefault="00A83097" w:rsidP="00A83097">
            <w:pPr>
              <w:pStyle w:val="Table"/>
              <w:keepNext/>
              <w:rPr>
                <w:szCs w:val="20"/>
              </w:rPr>
            </w:pPr>
          </w:p>
        </w:tc>
      </w:tr>
      <w:tr w:rsidR="00A83097" w:rsidRPr="00A83097" w14:paraId="13AEA1EF" w14:textId="656A37A2" w:rsidTr="00491E80">
        <w:trPr>
          <w:trHeight w:val="244"/>
        </w:trPr>
        <w:tc>
          <w:tcPr>
            <w:tcW w:w="749" w:type="pct"/>
          </w:tcPr>
          <w:p w14:paraId="023EC2F1" w14:textId="33EB423A" w:rsidR="00A83097" w:rsidRPr="00A83097" w:rsidRDefault="00491E80" w:rsidP="00A830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SCCPs</w:t>
            </w:r>
          </w:p>
        </w:tc>
        <w:tc>
          <w:tcPr>
            <w:tcW w:w="2125" w:type="pct"/>
          </w:tcPr>
          <w:p w14:paraId="3D0703B9" w14:textId="6DF356F6" w:rsidR="00B67847" w:rsidRPr="00B67847" w:rsidRDefault="00E92941" w:rsidP="00491E80">
            <w:pPr>
              <w:pStyle w:val="Table"/>
              <w:keepNext/>
              <w:numPr>
                <w:ilvl w:val="0"/>
                <w:numId w:val="20"/>
              </w:numPr>
              <w:ind w:left="311"/>
              <w:rPr>
                <w:szCs w:val="20"/>
              </w:rPr>
            </w:pPr>
            <w:r>
              <w:rPr>
                <w:szCs w:val="20"/>
              </w:rPr>
              <w:t>General rubber goods</w:t>
            </w:r>
          </w:p>
          <w:p w14:paraId="51269FC8" w14:textId="77777777" w:rsidR="00B67847" w:rsidRPr="00B67847" w:rsidRDefault="00B67847" w:rsidP="00491E80">
            <w:pPr>
              <w:pStyle w:val="Table"/>
              <w:keepNext/>
              <w:numPr>
                <w:ilvl w:val="0"/>
                <w:numId w:val="20"/>
              </w:numPr>
              <w:ind w:left="311"/>
              <w:rPr>
                <w:szCs w:val="20"/>
              </w:rPr>
            </w:pPr>
            <w:r w:rsidRPr="00B67847">
              <w:rPr>
                <w:szCs w:val="20"/>
              </w:rPr>
              <w:t>Sealants and adhesives in C&amp;D waste</w:t>
            </w:r>
          </w:p>
          <w:p w14:paraId="3CC95AD6" w14:textId="4DF30FB4" w:rsidR="00A83097" w:rsidRPr="00A83097" w:rsidRDefault="00EE1791" w:rsidP="00491E80">
            <w:pPr>
              <w:pStyle w:val="Table"/>
              <w:keepNext/>
              <w:numPr>
                <w:ilvl w:val="0"/>
                <w:numId w:val="20"/>
              </w:numPr>
              <w:ind w:left="311"/>
              <w:rPr>
                <w:szCs w:val="20"/>
              </w:rPr>
            </w:pPr>
            <w:r>
              <w:rPr>
                <w:szCs w:val="20"/>
              </w:rPr>
              <w:t>I</w:t>
            </w:r>
            <w:r w:rsidR="00B67847" w:rsidRPr="00B67847">
              <w:rPr>
                <w:szCs w:val="20"/>
              </w:rPr>
              <w:t xml:space="preserve">mported </w:t>
            </w:r>
            <w:r w:rsidR="00B67847">
              <w:rPr>
                <w:szCs w:val="20"/>
              </w:rPr>
              <w:t xml:space="preserve">consumer </w:t>
            </w:r>
            <w:r w:rsidR="00B67847" w:rsidRPr="00B67847">
              <w:rPr>
                <w:szCs w:val="20"/>
              </w:rPr>
              <w:t>products</w:t>
            </w:r>
            <w:r w:rsidR="00A94CB2">
              <w:rPr>
                <w:szCs w:val="20"/>
              </w:rPr>
              <w:t>, e.g. c</w:t>
            </w:r>
            <w:r w:rsidR="00A94CB2" w:rsidRPr="00A94CB2">
              <w:rPr>
                <w:szCs w:val="20"/>
              </w:rPr>
              <w:t>osmetic products</w:t>
            </w:r>
            <w:r w:rsidR="00A94CB2">
              <w:rPr>
                <w:szCs w:val="20"/>
              </w:rPr>
              <w:t>, t</w:t>
            </w:r>
            <w:r w:rsidR="00A94CB2" w:rsidRPr="00A94CB2">
              <w:rPr>
                <w:szCs w:val="20"/>
              </w:rPr>
              <w:t>oys</w:t>
            </w:r>
            <w:r w:rsidR="00A94CB2">
              <w:rPr>
                <w:szCs w:val="20"/>
              </w:rPr>
              <w:t>, t</w:t>
            </w:r>
            <w:r w:rsidR="00A94CB2" w:rsidRPr="00A94CB2">
              <w:rPr>
                <w:szCs w:val="20"/>
              </w:rPr>
              <w:t>extiles</w:t>
            </w:r>
            <w:r w:rsidR="00A94CB2">
              <w:rPr>
                <w:szCs w:val="20"/>
              </w:rPr>
              <w:t>, c</w:t>
            </w:r>
            <w:r w:rsidR="00A94CB2" w:rsidRPr="00A94CB2">
              <w:rPr>
                <w:szCs w:val="20"/>
              </w:rPr>
              <w:t>lothing</w:t>
            </w:r>
            <w:r w:rsidR="00A94CB2">
              <w:rPr>
                <w:szCs w:val="20"/>
              </w:rPr>
              <w:t>, p</w:t>
            </w:r>
            <w:r w:rsidR="00A94CB2" w:rsidRPr="00A94CB2">
              <w:rPr>
                <w:szCs w:val="20"/>
              </w:rPr>
              <w:t>ersonal care products</w:t>
            </w:r>
            <w:r w:rsidR="00A94CB2">
              <w:rPr>
                <w:szCs w:val="20"/>
              </w:rPr>
              <w:t>, d</w:t>
            </w:r>
            <w:r w:rsidR="00A94CB2" w:rsidRPr="00A94CB2">
              <w:rPr>
                <w:szCs w:val="20"/>
              </w:rPr>
              <w:t xml:space="preserve">omestic products </w:t>
            </w:r>
            <w:r w:rsidR="00A94CB2">
              <w:rPr>
                <w:szCs w:val="20"/>
              </w:rPr>
              <w:t xml:space="preserve">such as </w:t>
            </w:r>
            <w:r w:rsidR="00A94CB2" w:rsidRPr="00A94CB2">
              <w:rPr>
                <w:szCs w:val="20"/>
              </w:rPr>
              <w:t>detergents</w:t>
            </w:r>
          </w:p>
        </w:tc>
        <w:tc>
          <w:tcPr>
            <w:tcW w:w="2126" w:type="pct"/>
          </w:tcPr>
          <w:p w14:paraId="36E526EE" w14:textId="77777777" w:rsidR="00A83097" w:rsidRPr="00A83097" w:rsidRDefault="00A83097" w:rsidP="00A83097">
            <w:pPr>
              <w:pStyle w:val="Table"/>
              <w:keepNext/>
              <w:rPr>
                <w:szCs w:val="20"/>
              </w:rPr>
            </w:pPr>
          </w:p>
        </w:tc>
      </w:tr>
      <w:tr w:rsidR="00A83097" w:rsidRPr="00A83097" w14:paraId="7F3CDFB3" w14:textId="10135394" w:rsidTr="00491E80">
        <w:trPr>
          <w:trHeight w:val="244"/>
        </w:trPr>
        <w:tc>
          <w:tcPr>
            <w:tcW w:w="749" w:type="pct"/>
          </w:tcPr>
          <w:p w14:paraId="2D86FE4E" w14:textId="6284628F" w:rsidR="00A83097" w:rsidRPr="00A83097" w:rsidRDefault="00491E80" w:rsidP="00A830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PFOA</w:t>
            </w:r>
            <w:r w:rsidR="00A83097" w:rsidRPr="00A83097">
              <w:rPr>
                <w:sz w:val="20"/>
                <w:szCs w:val="20"/>
              </w:rPr>
              <w:t xml:space="preserve"> its salts and PFOA-related compounds</w:t>
            </w:r>
          </w:p>
        </w:tc>
        <w:tc>
          <w:tcPr>
            <w:tcW w:w="2125" w:type="pct"/>
          </w:tcPr>
          <w:p w14:paraId="14BECC2E" w14:textId="2B5C01F2" w:rsidR="002B4F2A" w:rsidRDefault="00A94CB2" w:rsidP="00491E80">
            <w:pPr>
              <w:pStyle w:val="Table"/>
              <w:keepNext/>
              <w:numPr>
                <w:ilvl w:val="0"/>
                <w:numId w:val="20"/>
              </w:numPr>
              <w:ind w:left="311"/>
              <w:rPr>
                <w:szCs w:val="20"/>
              </w:rPr>
            </w:pPr>
            <w:r>
              <w:rPr>
                <w:szCs w:val="20"/>
              </w:rPr>
              <w:t xml:space="preserve">Semiconductors in </w:t>
            </w:r>
            <w:r w:rsidR="00F01E74" w:rsidRPr="00F01E74">
              <w:rPr>
                <w:szCs w:val="20"/>
              </w:rPr>
              <w:t xml:space="preserve">WEEE, ELV </w:t>
            </w:r>
          </w:p>
          <w:p w14:paraId="7FEA77AA" w14:textId="03C36E05" w:rsidR="00A94CB2" w:rsidRDefault="002B4F2A" w:rsidP="00491E80">
            <w:pPr>
              <w:pStyle w:val="Table"/>
              <w:keepNext/>
              <w:numPr>
                <w:ilvl w:val="0"/>
                <w:numId w:val="20"/>
              </w:numPr>
              <w:ind w:left="311"/>
              <w:rPr>
                <w:szCs w:val="20"/>
              </w:rPr>
            </w:pPr>
            <w:r>
              <w:rPr>
                <w:szCs w:val="20"/>
              </w:rPr>
              <w:t>M</w:t>
            </w:r>
            <w:r w:rsidR="00F01E74" w:rsidRPr="00F01E74">
              <w:rPr>
                <w:szCs w:val="20"/>
              </w:rPr>
              <w:t>unicipal solid waste</w:t>
            </w:r>
          </w:p>
          <w:p w14:paraId="3F734258" w14:textId="01EDF339" w:rsidR="00F01E74" w:rsidRDefault="00F01E74" w:rsidP="00491E80">
            <w:pPr>
              <w:pStyle w:val="Table"/>
              <w:keepNext/>
              <w:numPr>
                <w:ilvl w:val="0"/>
                <w:numId w:val="20"/>
              </w:numPr>
              <w:ind w:left="311"/>
              <w:rPr>
                <w:szCs w:val="20"/>
              </w:rPr>
            </w:pPr>
            <w:r>
              <w:rPr>
                <w:szCs w:val="20"/>
              </w:rPr>
              <w:t>Photo</w:t>
            </w:r>
            <w:r w:rsidR="00EE1791">
              <w:rPr>
                <w:szCs w:val="20"/>
              </w:rPr>
              <w:t>graphic</w:t>
            </w:r>
            <w:r>
              <w:rPr>
                <w:szCs w:val="20"/>
              </w:rPr>
              <w:t xml:space="preserve"> paper</w:t>
            </w:r>
          </w:p>
          <w:p w14:paraId="43F8DD74" w14:textId="2390E595" w:rsidR="00F01E74" w:rsidRDefault="00491E80" w:rsidP="00491E80">
            <w:pPr>
              <w:pStyle w:val="Table"/>
              <w:keepNext/>
              <w:numPr>
                <w:ilvl w:val="0"/>
                <w:numId w:val="20"/>
              </w:numPr>
              <w:ind w:left="311"/>
              <w:rPr>
                <w:szCs w:val="20"/>
              </w:rPr>
            </w:pPr>
            <w:r>
              <w:rPr>
                <w:szCs w:val="20"/>
              </w:rPr>
              <w:t>W</w:t>
            </w:r>
            <w:r w:rsidR="00F01E74" w:rsidRPr="00F01E74">
              <w:rPr>
                <w:szCs w:val="20"/>
              </w:rPr>
              <w:t>ire and cable coatings</w:t>
            </w:r>
            <w:r w:rsidR="00F01E74">
              <w:rPr>
                <w:szCs w:val="20"/>
              </w:rPr>
              <w:t>, l</w:t>
            </w:r>
            <w:r w:rsidR="00F01E74" w:rsidRPr="00F01E74">
              <w:rPr>
                <w:szCs w:val="20"/>
              </w:rPr>
              <w:t>inings for pipes, tanks and equipment in chemical and pharmaceutical manufacturing</w:t>
            </w:r>
            <w:r w:rsidR="00F01E74">
              <w:rPr>
                <w:szCs w:val="20"/>
              </w:rPr>
              <w:t>, l</w:t>
            </w:r>
            <w:r w:rsidR="00F01E74" w:rsidRPr="00F01E74">
              <w:rPr>
                <w:szCs w:val="20"/>
              </w:rPr>
              <w:t>ubricants</w:t>
            </w:r>
            <w:r w:rsidR="00F01E74">
              <w:rPr>
                <w:szCs w:val="20"/>
              </w:rPr>
              <w:t>, n</w:t>
            </w:r>
            <w:r w:rsidR="00F01E74" w:rsidRPr="00F01E74">
              <w:rPr>
                <w:szCs w:val="20"/>
              </w:rPr>
              <w:t>on-stick cookware</w:t>
            </w:r>
          </w:p>
          <w:p w14:paraId="2ED6BDD2" w14:textId="6F7AC82A" w:rsidR="00F01E74" w:rsidRPr="00E66217" w:rsidRDefault="0051728C" w:rsidP="00E66217">
            <w:pPr>
              <w:pStyle w:val="Table"/>
              <w:keepNext/>
              <w:numPr>
                <w:ilvl w:val="0"/>
                <w:numId w:val="20"/>
              </w:numPr>
              <w:ind w:left="311"/>
              <w:rPr>
                <w:szCs w:val="20"/>
              </w:rPr>
            </w:pPr>
            <w:r w:rsidRPr="0051728C">
              <w:rPr>
                <w:szCs w:val="20"/>
              </w:rPr>
              <w:t>Textile</w:t>
            </w:r>
            <w:r w:rsidR="00F01E74">
              <w:rPr>
                <w:szCs w:val="20"/>
              </w:rPr>
              <w:t>s and leather</w:t>
            </w:r>
            <w:r w:rsidRPr="0051728C">
              <w:rPr>
                <w:szCs w:val="20"/>
              </w:rPr>
              <w:t xml:space="preserve"> </w:t>
            </w:r>
            <w:r w:rsidR="00F01E74">
              <w:rPr>
                <w:szCs w:val="20"/>
              </w:rPr>
              <w:t>(</w:t>
            </w:r>
            <w:r w:rsidR="00F01E74" w:rsidRPr="00F27EBB">
              <w:rPr>
                <w:szCs w:val="20"/>
              </w:rPr>
              <w:t xml:space="preserve">including </w:t>
            </w:r>
            <w:r w:rsidR="00F27EBB" w:rsidRPr="00F27EBB">
              <w:rPr>
                <w:szCs w:val="20"/>
              </w:rPr>
              <w:t>ELV</w:t>
            </w:r>
            <w:r w:rsidR="00F27EBB">
              <w:rPr>
                <w:szCs w:val="20"/>
              </w:rPr>
              <w:t xml:space="preserve">, worker protection clothing, other </w:t>
            </w:r>
            <w:r w:rsidR="00F01E74">
              <w:rPr>
                <w:szCs w:val="20"/>
              </w:rPr>
              <w:t>clothes, shoes, carpets and furniture)</w:t>
            </w:r>
          </w:p>
        </w:tc>
        <w:tc>
          <w:tcPr>
            <w:tcW w:w="2126" w:type="pct"/>
          </w:tcPr>
          <w:p w14:paraId="507A0372" w14:textId="77777777" w:rsidR="00A83097" w:rsidRPr="00A83097" w:rsidRDefault="00A83097" w:rsidP="00A83097">
            <w:pPr>
              <w:pStyle w:val="Table"/>
              <w:keepNext/>
              <w:rPr>
                <w:szCs w:val="20"/>
              </w:rPr>
            </w:pPr>
          </w:p>
        </w:tc>
      </w:tr>
      <w:tr w:rsidR="00A83097" w:rsidRPr="00A83097" w14:paraId="47A84108" w14:textId="73E30C78" w:rsidTr="00491E80">
        <w:trPr>
          <w:trHeight w:val="244"/>
        </w:trPr>
        <w:tc>
          <w:tcPr>
            <w:tcW w:w="749" w:type="pct"/>
          </w:tcPr>
          <w:p w14:paraId="5D5EE1FE" w14:textId="5694B547" w:rsidR="00A83097" w:rsidRPr="00A83097" w:rsidRDefault="00491E80" w:rsidP="00A8309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PFHxS</w:t>
            </w:r>
            <w:proofErr w:type="spellEnd"/>
            <w:r>
              <w:rPr>
                <w:sz w:val="20"/>
                <w:szCs w:val="20"/>
              </w:rPr>
              <w:t>,</w:t>
            </w:r>
            <w:r w:rsidR="00A83097" w:rsidRPr="00A83097">
              <w:rPr>
                <w:sz w:val="20"/>
                <w:szCs w:val="20"/>
              </w:rPr>
              <w:t xml:space="preserve"> its salts and </w:t>
            </w:r>
            <w:proofErr w:type="spellStart"/>
            <w:r w:rsidR="00A83097" w:rsidRPr="00A83097">
              <w:rPr>
                <w:sz w:val="20"/>
                <w:szCs w:val="20"/>
              </w:rPr>
              <w:t>PFHxS</w:t>
            </w:r>
            <w:proofErr w:type="spellEnd"/>
            <w:r w:rsidR="00A83097" w:rsidRPr="00A83097">
              <w:rPr>
                <w:sz w:val="20"/>
                <w:szCs w:val="20"/>
              </w:rPr>
              <w:t>-related compounds</w:t>
            </w:r>
          </w:p>
        </w:tc>
        <w:tc>
          <w:tcPr>
            <w:tcW w:w="2125" w:type="pct"/>
          </w:tcPr>
          <w:p w14:paraId="3A4E82B3" w14:textId="77777777" w:rsidR="003059C7" w:rsidRPr="003059C7" w:rsidRDefault="003059C7" w:rsidP="00491E80">
            <w:pPr>
              <w:pStyle w:val="Table"/>
              <w:keepNext/>
              <w:numPr>
                <w:ilvl w:val="0"/>
                <w:numId w:val="20"/>
              </w:numPr>
              <w:ind w:left="311" w:hanging="343"/>
              <w:rPr>
                <w:szCs w:val="20"/>
              </w:rPr>
            </w:pPr>
            <w:r w:rsidRPr="003059C7">
              <w:rPr>
                <w:szCs w:val="20"/>
              </w:rPr>
              <w:t xml:space="preserve">Firefighting foams </w:t>
            </w:r>
          </w:p>
          <w:p w14:paraId="70F8EC2F" w14:textId="1A525C2A" w:rsidR="003059C7" w:rsidRPr="003059C7" w:rsidRDefault="003059C7" w:rsidP="00491E80">
            <w:pPr>
              <w:pStyle w:val="Table"/>
              <w:keepNext/>
              <w:numPr>
                <w:ilvl w:val="0"/>
                <w:numId w:val="20"/>
              </w:numPr>
              <w:ind w:left="311" w:hanging="343"/>
              <w:rPr>
                <w:szCs w:val="20"/>
              </w:rPr>
            </w:pPr>
            <w:r w:rsidRPr="003059C7">
              <w:rPr>
                <w:szCs w:val="20"/>
              </w:rPr>
              <w:t>Metal plat</w:t>
            </w:r>
            <w:r w:rsidR="00595079">
              <w:rPr>
                <w:szCs w:val="20"/>
              </w:rPr>
              <w:t>ed products</w:t>
            </w:r>
          </w:p>
          <w:p w14:paraId="08F0F855" w14:textId="141E93F8" w:rsidR="00595079" w:rsidRPr="00F27EBB" w:rsidRDefault="003059C7" w:rsidP="00491E80">
            <w:pPr>
              <w:pStyle w:val="Table"/>
              <w:keepNext/>
              <w:numPr>
                <w:ilvl w:val="0"/>
                <w:numId w:val="20"/>
              </w:numPr>
              <w:ind w:left="311" w:hanging="343"/>
              <w:rPr>
                <w:szCs w:val="20"/>
              </w:rPr>
            </w:pPr>
            <w:r w:rsidRPr="00F27EBB">
              <w:rPr>
                <w:szCs w:val="20"/>
              </w:rPr>
              <w:t>Textiles</w:t>
            </w:r>
            <w:r w:rsidR="00595079" w:rsidRPr="00F27EBB">
              <w:rPr>
                <w:szCs w:val="20"/>
              </w:rPr>
              <w:t xml:space="preserve"> </w:t>
            </w:r>
            <w:r w:rsidR="00595079" w:rsidRPr="00F27EBB">
              <w:rPr>
                <w:rFonts w:cstheme="minorHAnsi"/>
                <w:szCs w:val="20"/>
              </w:rPr>
              <w:t>(e.g. outdoor clothing,</w:t>
            </w:r>
            <w:r w:rsidR="00F27EBB">
              <w:rPr>
                <w:rFonts w:cstheme="minorHAnsi"/>
                <w:szCs w:val="20"/>
              </w:rPr>
              <w:t xml:space="preserve"> worker protection clothing,</w:t>
            </w:r>
            <w:r w:rsidR="00595079" w:rsidRPr="00F27EBB">
              <w:rPr>
                <w:rFonts w:cstheme="minorHAnsi"/>
                <w:szCs w:val="20"/>
              </w:rPr>
              <w:t xml:space="preserve"> ELV)</w:t>
            </w:r>
            <w:r w:rsidRPr="00F27EBB">
              <w:rPr>
                <w:szCs w:val="20"/>
              </w:rPr>
              <w:t>, leather and upholstery</w:t>
            </w:r>
          </w:p>
          <w:p w14:paraId="76DD157D" w14:textId="54C18457" w:rsidR="003059C7" w:rsidRPr="003059C7" w:rsidRDefault="00595079" w:rsidP="00491E80">
            <w:pPr>
              <w:pStyle w:val="Table"/>
              <w:keepNext/>
              <w:numPr>
                <w:ilvl w:val="0"/>
                <w:numId w:val="20"/>
              </w:numPr>
              <w:ind w:left="311" w:hanging="343"/>
              <w:rPr>
                <w:szCs w:val="20"/>
              </w:rPr>
            </w:pPr>
            <w:r>
              <w:rPr>
                <w:szCs w:val="20"/>
              </w:rPr>
              <w:t>WEEE</w:t>
            </w:r>
            <w:r w:rsidR="00F27EBB">
              <w:rPr>
                <w:szCs w:val="20"/>
              </w:rPr>
              <w:t xml:space="preserve"> (semiconductors)</w:t>
            </w:r>
          </w:p>
          <w:p w14:paraId="42A4D519" w14:textId="77777777" w:rsidR="00A83097" w:rsidRDefault="00595079" w:rsidP="00491E80">
            <w:pPr>
              <w:pStyle w:val="Table"/>
              <w:keepNext/>
              <w:numPr>
                <w:ilvl w:val="0"/>
                <w:numId w:val="20"/>
              </w:numPr>
              <w:ind w:left="311" w:hanging="343"/>
              <w:rPr>
                <w:szCs w:val="20"/>
              </w:rPr>
            </w:pPr>
            <w:r w:rsidRPr="00595079">
              <w:rPr>
                <w:szCs w:val="20"/>
              </w:rPr>
              <w:t>Impregnation/proofing (for protection from damp, fungus, etc.)</w:t>
            </w:r>
          </w:p>
          <w:p w14:paraId="1C10B2CE" w14:textId="76368D5A" w:rsidR="00595079" w:rsidRPr="00A83097" w:rsidRDefault="00595079" w:rsidP="00491E80">
            <w:pPr>
              <w:pStyle w:val="Table"/>
              <w:keepNext/>
              <w:numPr>
                <w:ilvl w:val="0"/>
                <w:numId w:val="20"/>
              </w:numPr>
              <w:ind w:left="311" w:hanging="343"/>
              <w:rPr>
                <w:szCs w:val="20"/>
              </w:rPr>
            </w:pPr>
            <w:r>
              <w:rPr>
                <w:szCs w:val="20"/>
              </w:rPr>
              <w:t>Other products (e.g. s</w:t>
            </w:r>
            <w:r w:rsidRPr="00595079">
              <w:rPr>
                <w:szCs w:val="20"/>
              </w:rPr>
              <w:t>ynthetic materials</w:t>
            </w:r>
            <w:r>
              <w:rPr>
                <w:szCs w:val="20"/>
              </w:rPr>
              <w:t>, p</w:t>
            </w:r>
            <w:r w:rsidRPr="00595079">
              <w:rPr>
                <w:szCs w:val="20"/>
              </w:rPr>
              <w:t>lastics</w:t>
            </w:r>
            <w:r>
              <w:rPr>
                <w:szCs w:val="20"/>
              </w:rPr>
              <w:t>, s</w:t>
            </w:r>
            <w:r w:rsidRPr="00595079">
              <w:rPr>
                <w:szCs w:val="20"/>
              </w:rPr>
              <w:t>ki waxes</w:t>
            </w:r>
            <w:r>
              <w:rPr>
                <w:szCs w:val="20"/>
              </w:rPr>
              <w:t>, c</w:t>
            </w:r>
            <w:r w:rsidRPr="00595079">
              <w:rPr>
                <w:szCs w:val="20"/>
              </w:rPr>
              <w:t>ookware</w:t>
            </w:r>
            <w:r>
              <w:rPr>
                <w:szCs w:val="20"/>
              </w:rPr>
              <w:t>)</w:t>
            </w:r>
          </w:p>
        </w:tc>
        <w:tc>
          <w:tcPr>
            <w:tcW w:w="2126" w:type="pct"/>
          </w:tcPr>
          <w:p w14:paraId="6862528D" w14:textId="77777777" w:rsidR="00A83097" w:rsidRPr="00A83097" w:rsidRDefault="00A83097" w:rsidP="00A83097">
            <w:pPr>
              <w:pStyle w:val="Table"/>
              <w:keepNext/>
              <w:rPr>
                <w:szCs w:val="20"/>
              </w:rPr>
            </w:pPr>
          </w:p>
        </w:tc>
      </w:tr>
      <w:tr w:rsidR="00A83097" w:rsidRPr="00A83097" w14:paraId="4CA56871" w14:textId="77777777" w:rsidTr="00491E80">
        <w:trPr>
          <w:trHeight w:val="244"/>
        </w:trPr>
        <w:tc>
          <w:tcPr>
            <w:tcW w:w="749" w:type="pct"/>
          </w:tcPr>
          <w:p w14:paraId="3FF72592" w14:textId="21CB1319" w:rsidR="00A83097" w:rsidRPr="00A83097" w:rsidRDefault="00491E80" w:rsidP="00A830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A83097" w:rsidRPr="00A83097">
              <w:rPr>
                <w:sz w:val="20"/>
                <w:szCs w:val="20"/>
              </w:rPr>
              <w:t>CDD</w:t>
            </w:r>
            <w:r>
              <w:rPr>
                <w:sz w:val="20"/>
                <w:szCs w:val="20"/>
              </w:rPr>
              <w:t>/</w:t>
            </w:r>
            <w:r w:rsidR="00A83097" w:rsidRPr="00A83097">
              <w:rPr>
                <w:sz w:val="20"/>
                <w:szCs w:val="20"/>
              </w:rPr>
              <w:t>F</w:t>
            </w:r>
          </w:p>
        </w:tc>
        <w:tc>
          <w:tcPr>
            <w:tcW w:w="2125" w:type="pct"/>
          </w:tcPr>
          <w:p w14:paraId="29CF4A36" w14:textId="77777777" w:rsidR="00A83097" w:rsidRDefault="009D78A2" w:rsidP="00491E80">
            <w:pPr>
              <w:pStyle w:val="Table"/>
              <w:keepNext/>
              <w:numPr>
                <w:ilvl w:val="0"/>
                <w:numId w:val="20"/>
              </w:numPr>
              <w:ind w:left="311" w:hanging="343"/>
              <w:rPr>
                <w:szCs w:val="20"/>
              </w:rPr>
            </w:pPr>
            <w:r>
              <w:rPr>
                <w:szCs w:val="20"/>
              </w:rPr>
              <w:t>WEEE (semiconductors)</w:t>
            </w:r>
          </w:p>
          <w:p w14:paraId="43C7029E" w14:textId="77777777" w:rsidR="009D78A2" w:rsidRDefault="009D78A2" w:rsidP="00491E80">
            <w:pPr>
              <w:pStyle w:val="Table"/>
              <w:keepNext/>
              <w:numPr>
                <w:ilvl w:val="0"/>
                <w:numId w:val="20"/>
              </w:numPr>
              <w:ind w:left="311" w:hanging="343"/>
              <w:rPr>
                <w:szCs w:val="20"/>
              </w:rPr>
            </w:pPr>
            <w:r>
              <w:rPr>
                <w:szCs w:val="20"/>
              </w:rPr>
              <w:t>C &amp; D waste (a</w:t>
            </w:r>
            <w:r w:rsidRPr="009D78A2">
              <w:rPr>
                <w:szCs w:val="20"/>
              </w:rPr>
              <w:t>sphalt concrete with composite asphalt fillers</w:t>
            </w:r>
            <w:r>
              <w:rPr>
                <w:szCs w:val="20"/>
              </w:rPr>
              <w:t>)</w:t>
            </w:r>
          </w:p>
          <w:p w14:paraId="07692E35" w14:textId="16A6587A" w:rsidR="002B4F2A" w:rsidRPr="00A83097" w:rsidRDefault="002B4F2A" w:rsidP="00491E80">
            <w:pPr>
              <w:pStyle w:val="Table"/>
              <w:keepNext/>
              <w:numPr>
                <w:ilvl w:val="0"/>
                <w:numId w:val="20"/>
              </w:numPr>
              <w:ind w:left="311" w:hanging="343"/>
              <w:rPr>
                <w:szCs w:val="20"/>
              </w:rPr>
            </w:pPr>
            <w:r>
              <w:rPr>
                <w:szCs w:val="20"/>
              </w:rPr>
              <w:t>Fly ash, incinerator bottom ash, coal combustion ash</w:t>
            </w:r>
          </w:p>
        </w:tc>
        <w:tc>
          <w:tcPr>
            <w:tcW w:w="2126" w:type="pct"/>
          </w:tcPr>
          <w:p w14:paraId="691E5B67" w14:textId="77777777" w:rsidR="00A83097" w:rsidRPr="00A83097" w:rsidRDefault="00A83097" w:rsidP="00A83097">
            <w:pPr>
              <w:pStyle w:val="Table"/>
              <w:keepNext/>
              <w:rPr>
                <w:szCs w:val="20"/>
              </w:rPr>
            </w:pPr>
          </w:p>
        </w:tc>
      </w:tr>
      <w:tr w:rsidR="00A83097" w:rsidRPr="00A83097" w14:paraId="2AC9ADC0" w14:textId="77777777" w:rsidTr="00491E80">
        <w:trPr>
          <w:trHeight w:val="244"/>
        </w:trPr>
        <w:tc>
          <w:tcPr>
            <w:tcW w:w="749" w:type="pct"/>
          </w:tcPr>
          <w:p w14:paraId="00A491B8" w14:textId="613E0204" w:rsidR="00A83097" w:rsidRPr="00A83097" w:rsidRDefault="00491E80" w:rsidP="00A830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PCP, </w:t>
            </w:r>
            <w:r w:rsidR="00A83097" w:rsidRPr="00A83097">
              <w:rPr>
                <w:sz w:val="20"/>
                <w:szCs w:val="20"/>
              </w:rPr>
              <w:t>its salts and esters</w:t>
            </w:r>
          </w:p>
        </w:tc>
        <w:tc>
          <w:tcPr>
            <w:tcW w:w="2125" w:type="pct"/>
          </w:tcPr>
          <w:p w14:paraId="258FBA5B" w14:textId="77777777" w:rsidR="00A83097" w:rsidRDefault="00595079" w:rsidP="00491E80">
            <w:pPr>
              <w:pStyle w:val="Table"/>
              <w:keepNext/>
              <w:numPr>
                <w:ilvl w:val="0"/>
                <w:numId w:val="20"/>
              </w:numPr>
              <w:ind w:left="311" w:hanging="343"/>
              <w:rPr>
                <w:szCs w:val="20"/>
              </w:rPr>
            </w:pPr>
            <w:r>
              <w:rPr>
                <w:szCs w:val="20"/>
              </w:rPr>
              <w:t>Wood (pre-2008 or imported): i</w:t>
            </w:r>
            <w:r w:rsidRPr="00595079">
              <w:rPr>
                <w:szCs w:val="20"/>
              </w:rPr>
              <w:t>mpregnated wood</w:t>
            </w:r>
            <w:r>
              <w:rPr>
                <w:szCs w:val="20"/>
              </w:rPr>
              <w:t>, treated i</w:t>
            </w:r>
            <w:r w:rsidRPr="00595079">
              <w:rPr>
                <w:szCs w:val="20"/>
              </w:rPr>
              <w:t>ndoor wood panels and boards</w:t>
            </w:r>
            <w:r>
              <w:rPr>
                <w:szCs w:val="20"/>
              </w:rPr>
              <w:t>, i</w:t>
            </w:r>
            <w:r w:rsidRPr="00595079">
              <w:rPr>
                <w:szCs w:val="20"/>
              </w:rPr>
              <w:t>ndustrial wood</w:t>
            </w:r>
          </w:p>
          <w:p w14:paraId="4476EB14" w14:textId="137FF69D" w:rsidR="00595079" w:rsidRPr="00A83097" w:rsidRDefault="00595079" w:rsidP="00491E80">
            <w:pPr>
              <w:pStyle w:val="Table"/>
              <w:keepNext/>
              <w:numPr>
                <w:ilvl w:val="0"/>
                <w:numId w:val="20"/>
              </w:numPr>
              <w:ind w:left="311" w:hanging="343"/>
              <w:rPr>
                <w:szCs w:val="20"/>
              </w:rPr>
            </w:pPr>
            <w:r>
              <w:rPr>
                <w:szCs w:val="20"/>
              </w:rPr>
              <w:t>Textiles (leather products, outdoor textiles and rope)</w:t>
            </w:r>
          </w:p>
        </w:tc>
        <w:tc>
          <w:tcPr>
            <w:tcW w:w="2126" w:type="pct"/>
          </w:tcPr>
          <w:p w14:paraId="212530B1" w14:textId="77777777" w:rsidR="00A83097" w:rsidRPr="00A83097" w:rsidRDefault="00A83097" w:rsidP="00A83097">
            <w:pPr>
              <w:pStyle w:val="Table"/>
              <w:keepNext/>
              <w:rPr>
                <w:szCs w:val="20"/>
              </w:rPr>
            </w:pPr>
          </w:p>
        </w:tc>
      </w:tr>
    </w:tbl>
    <w:p w14:paraId="75B98EA5" w14:textId="7B6065C4" w:rsidR="00E66217" w:rsidRDefault="00E66217">
      <w:pPr>
        <w:spacing w:line="276" w:lineRule="auto"/>
        <w:jc w:val="left"/>
      </w:pPr>
    </w:p>
    <w:p w14:paraId="55FF656B" w14:textId="18EDCC0B" w:rsidR="00607AB4" w:rsidRDefault="00607AB4" w:rsidP="00607AB4">
      <w:pPr>
        <w:spacing w:before="200"/>
      </w:pPr>
      <w:r>
        <w:lastRenderedPageBreak/>
        <w:t>If you want to provide further information, please do so in the box below.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607AB4" w14:paraId="6F07A79D" w14:textId="77777777" w:rsidTr="009942BF">
        <w:tc>
          <w:tcPr>
            <w:tcW w:w="9242" w:type="dxa"/>
          </w:tcPr>
          <w:p w14:paraId="41E29EBA" w14:textId="77777777" w:rsidR="00607AB4" w:rsidRDefault="00607AB4" w:rsidP="009942BF">
            <w:pPr>
              <w:rPr>
                <w:sz w:val="20"/>
                <w:szCs w:val="20"/>
              </w:rPr>
            </w:pPr>
          </w:p>
          <w:p w14:paraId="2DF00BC8" w14:textId="77777777" w:rsidR="00607AB4" w:rsidRDefault="00607AB4" w:rsidP="009942BF">
            <w:pPr>
              <w:rPr>
                <w:sz w:val="20"/>
                <w:szCs w:val="20"/>
              </w:rPr>
            </w:pPr>
          </w:p>
          <w:p w14:paraId="6D00B2B3" w14:textId="77777777" w:rsidR="00607AB4" w:rsidRDefault="00607AB4" w:rsidP="009942BF">
            <w:pPr>
              <w:rPr>
                <w:sz w:val="20"/>
                <w:szCs w:val="20"/>
              </w:rPr>
            </w:pPr>
          </w:p>
          <w:p w14:paraId="4ED45BF6" w14:textId="77777777" w:rsidR="00607AB4" w:rsidRDefault="00607AB4" w:rsidP="009942BF">
            <w:pPr>
              <w:rPr>
                <w:sz w:val="20"/>
                <w:szCs w:val="20"/>
              </w:rPr>
            </w:pPr>
          </w:p>
          <w:p w14:paraId="43D8CB9A" w14:textId="77777777" w:rsidR="00607AB4" w:rsidRPr="00352C9A" w:rsidRDefault="00607AB4" w:rsidP="009942BF">
            <w:pPr>
              <w:rPr>
                <w:sz w:val="20"/>
                <w:szCs w:val="20"/>
              </w:rPr>
            </w:pPr>
          </w:p>
        </w:tc>
      </w:tr>
    </w:tbl>
    <w:p w14:paraId="7F8A5362" w14:textId="02CA12C5" w:rsidR="00B81A99" w:rsidRDefault="00B81A99" w:rsidP="00B81A99">
      <w:pPr>
        <w:spacing w:before="200"/>
      </w:pPr>
      <w:bookmarkStart w:id="2" w:name="_Hlk36580033"/>
      <w:bookmarkEnd w:id="1"/>
      <w:r>
        <w:t>B4) Do you have any information (e.g. concentrations, amounts, products, disposal or recovery methods) on plastics that contain PBDEs in C&amp;D waste?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81A99" w14:paraId="2B552ABD" w14:textId="77777777" w:rsidTr="00852CFD">
        <w:tc>
          <w:tcPr>
            <w:tcW w:w="9242" w:type="dxa"/>
          </w:tcPr>
          <w:p w14:paraId="78ADC26C" w14:textId="77777777" w:rsidR="00B81A99" w:rsidRDefault="00B81A99" w:rsidP="00852CFD">
            <w:pPr>
              <w:rPr>
                <w:sz w:val="20"/>
                <w:szCs w:val="20"/>
              </w:rPr>
            </w:pPr>
          </w:p>
          <w:p w14:paraId="3D0891C3" w14:textId="77777777" w:rsidR="00B81A99" w:rsidRDefault="00B81A99" w:rsidP="00852CFD">
            <w:pPr>
              <w:rPr>
                <w:sz w:val="20"/>
                <w:szCs w:val="20"/>
              </w:rPr>
            </w:pPr>
          </w:p>
          <w:p w14:paraId="0CCCA84E" w14:textId="77777777" w:rsidR="00B81A99" w:rsidRDefault="00B81A99" w:rsidP="00852CFD">
            <w:pPr>
              <w:rPr>
                <w:sz w:val="20"/>
                <w:szCs w:val="20"/>
              </w:rPr>
            </w:pPr>
          </w:p>
          <w:p w14:paraId="2261703C" w14:textId="77777777" w:rsidR="00B81A99" w:rsidRDefault="00B81A99" w:rsidP="00852CFD">
            <w:pPr>
              <w:rPr>
                <w:sz w:val="20"/>
                <w:szCs w:val="20"/>
              </w:rPr>
            </w:pPr>
          </w:p>
          <w:p w14:paraId="0F1B749C" w14:textId="77777777" w:rsidR="00B81A99" w:rsidRPr="00352C9A" w:rsidRDefault="00B81A99" w:rsidP="00852CFD">
            <w:pPr>
              <w:rPr>
                <w:sz w:val="20"/>
                <w:szCs w:val="20"/>
              </w:rPr>
            </w:pPr>
          </w:p>
        </w:tc>
      </w:tr>
    </w:tbl>
    <w:p w14:paraId="7D55529F" w14:textId="54389D7D" w:rsidR="00B81A99" w:rsidRDefault="00B81A99" w:rsidP="00B81A99">
      <w:pPr>
        <w:spacing w:before="200"/>
      </w:pPr>
      <w:r>
        <w:t>B5) Do you have any information (e.g. concentrations, amounts, products, disposal or recovery methods) on HBCDD-containing Expanded polystyrene (EPS) and Extruded polystyrene (XPS) in C&amp;D waste or HBCDD-containing packaging waste?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81A99" w14:paraId="6E8D4806" w14:textId="77777777" w:rsidTr="00852CFD">
        <w:tc>
          <w:tcPr>
            <w:tcW w:w="9242" w:type="dxa"/>
          </w:tcPr>
          <w:p w14:paraId="4D4FA648" w14:textId="77777777" w:rsidR="00B81A99" w:rsidRDefault="00B81A99" w:rsidP="00852CFD">
            <w:pPr>
              <w:rPr>
                <w:sz w:val="20"/>
                <w:szCs w:val="20"/>
              </w:rPr>
            </w:pPr>
          </w:p>
          <w:p w14:paraId="03AAF033" w14:textId="77777777" w:rsidR="00B81A99" w:rsidRDefault="00B81A99" w:rsidP="00852CFD">
            <w:pPr>
              <w:rPr>
                <w:sz w:val="20"/>
                <w:szCs w:val="20"/>
              </w:rPr>
            </w:pPr>
          </w:p>
          <w:p w14:paraId="4FCD9869" w14:textId="77777777" w:rsidR="00B81A99" w:rsidRDefault="00B81A99" w:rsidP="00852CFD">
            <w:pPr>
              <w:rPr>
                <w:sz w:val="20"/>
                <w:szCs w:val="20"/>
              </w:rPr>
            </w:pPr>
          </w:p>
          <w:p w14:paraId="1D5CE3B7" w14:textId="77777777" w:rsidR="00B81A99" w:rsidRDefault="00B81A99" w:rsidP="00852CFD">
            <w:pPr>
              <w:rPr>
                <w:sz w:val="20"/>
                <w:szCs w:val="20"/>
              </w:rPr>
            </w:pPr>
          </w:p>
          <w:p w14:paraId="0F98A8B8" w14:textId="77777777" w:rsidR="00B81A99" w:rsidRPr="00352C9A" w:rsidRDefault="00B81A99" w:rsidP="00852CFD">
            <w:pPr>
              <w:rPr>
                <w:sz w:val="20"/>
                <w:szCs w:val="20"/>
              </w:rPr>
            </w:pPr>
          </w:p>
        </w:tc>
      </w:tr>
    </w:tbl>
    <w:p w14:paraId="3D10FC53" w14:textId="473A734B" w:rsidR="00B81A99" w:rsidRDefault="00B81A99" w:rsidP="00B81A99">
      <w:pPr>
        <w:spacing w:before="200"/>
      </w:pPr>
      <w:r>
        <w:t>B6) Do you have any information on the presence and concentrations of SCCPs in consumer goods from non-EU countries?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81A99" w14:paraId="415AB068" w14:textId="77777777" w:rsidTr="00852CFD">
        <w:tc>
          <w:tcPr>
            <w:tcW w:w="9242" w:type="dxa"/>
          </w:tcPr>
          <w:p w14:paraId="4FACD697" w14:textId="77777777" w:rsidR="00B81A99" w:rsidRDefault="00B81A99" w:rsidP="00852CFD">
            <w:pPr>
              <w:rPr>
                <w:sz w:val="20"/>
                <w:szCs w:val="20"/>
              </w:rPr>
            </w:pPr>
          </w:p>
          <w:p w14:paraId="34B141E9" w14:textId="77777777" w:rsidR="00B81A99" w:rsidRDefault="00B81A99" w:rsidP="00852CFD">
            <w:pPr>
              <w:rPr>
                <w:sz w:val="20"/>
                <w:szCs w:val="20"/>
              </w:rPr>
            </w:pPr>
          </w:p>
          <w:p w14:paraId="0F3A666F" w14:textId="77777777" w:rsidR="00B81A99" w:rsidRDefault="00B81A99" w:rsidP="00852CFD">
            <w:pPr>
              <w:rPr>
                <w:sz w:val="20"/>
                <w:szCs w:val="20"/>
              </w:rPr>
            </w:pPr>
          </w:p>
          <w:p w14:paraId="4E785B2F" w14:textId="77777777" w:rsidR="00B81A99" w:rsidRDefault="00B81A99" w:rsidP="00852CFD">
            <w:pPr>
              <w:rPr>
                <w:sz w:val="20"/>
                <w:szCs w:val="20"/>
              </w:rPr>
            </w:pPr>
          </w:p>
          <w:p w14:paraId="7A4EF004" w14:textId="77777777" w:rsidR="00B81A99" w:rsidRPr="00352C9A" w:rsidRDefault="00B81A99" w:rsidP="00852CFD">
            <w:pPr>
              <w:rPr>
                <w:sz w:val="20"/>
                <w:szCs w:val="20"/>
              </w:rPr>
            </w:pPr>
          </w:p>
        </w:tc>
      </w:tr>
    </w:tbl>
    <w:p w14:paraId="4F2E4F6F" w14:textId="6D74FC5A" w:rsidR="00B81A99" w:rsidRDefault="00B81A99" w:rsidP="00B81A99">
      <w:pPr>
        <w:spacing w:before="200"/>
      </w:pPr>
      <w:r>
        <w:t xml:space="preserve">B7) Do you have any information on the </w:t>
      </w:r>
      <w:r w:rsidRPr="005374AE">
        <w:t xml:space="preserve">recycling of rubber from conveyor belts </w:t>
      </w:r>
      <w:r>
        <w:t>that contain SCCPs?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81A99" w14:paraId="1D246D6A" w14:textId="77777777" w:rsidTr="00852CFD">
        <w:tc>
          <w:tcPr>
            <w:tcW w:w="9242" w:type="dxa"/>
          </w:tcPr>
          <w:p w14:paraId="3EAA445E" w14:textId="77777777" w:rsidR="00B81A99" w:rsidRDefault="00B81A99" w:rsidP="00852CFD">
            <w:pPr>
              <w:rPr>
                <w:sz w:val="20"/>
                <w:szCs w:val="20"/>
              </w:rPr>
            </w:pPr>
          </w:p>
          <w:p w14:paraId="250DAB55" w14:textId="77777777" w:rsidR="00B81A99" w:rsidRDefault="00B81A99" w:rsidP="00852CFD">
            <w:pPr>
              <w:rPr>
                <w:sz w:val="20"/>
                <w:szCs w:val="20"/>
              </w:rPr>
            </w:pPr>
          </w:p>
          <w:p w14:paraId="1872A5E9" w14:textId="77777777" w:rsidR="00B81A99" w:rsidRDefault="00B81A99" w:rsidP="00852CFD">
            <w:pPr>
              <w:rPr>
                <w:sz w:val="20"/>
                <w:szCs w:val="20"/>
              </w:rPr>
            </w:pPr>
          </w:p>
          <w:p w14:paraId="0153A0CF" w14:textId="77777777" w:rsidR="00B81A99" w:rsidRDefault="00B81A99" w:rsidP="00852CFD">
            <w:pPr>
              <w:rPr>
                <w:sz w:val="20"/>
                <w:szCs w:val="20"/>
              </w:rPr>
            </w:pPr>
          </w:p>
          <w:p w14:paraId="004CCB6B" w14:textId="77777777" w:rsidR="00B81A99" w:rsidRPr="00352C9A" w:rsidRDefault="00B81A99" w:rsidP="00852CFD">
            <w:pPr>
              <w:rPr>
                <w:sz w:val="20"/>
                <w:szCs w:val="20"/>
              </w:rPr>
            </w:pPr>
          </w:p>
        </w:tc>
      </w:tr>
    </w:tbl>
    <w:p w14:paraId="19863A90" w14:textId="6363AF41" w:rsidR="00B81A99" w:rsidRDefault="00B81A99" w:rsidP="00B81A99">
      <w:pPr>
        <w:spacing w:before="200"/>
      </w:pPr>
      <w:r>
        <w:t xml:space="preserve">B8) Do you have any information (e.g. concentrations, amounts, products, disposal or recovery methods) on the </w:t>
      </w:r>
      <w:r w:rsidRPr="009170B5">
        <w:t xml:space="preserve">presence of PFOA and </w:t>
      </w:r>
      <w:proofErr w:type="spellStart"/>
      <w:r w:rsidRPr="009170B5">
        <w:t>PFHxS</w:t>
      </w:r>
      <w:proofErr w:type="spellEnd"/>
      <w:r w:rsidRPr="009170B5">
        <w:t xml:space="preserve"> (and their salts and related compounds) in waste streams and potential </w:t>
      </w:r>
      <w:proofErr w:type="spellStart"/>
      <w:r w:rsidRPr="009170B5">
        <w:t>recyclates</w:t>
      </w:r>
      <w:proofErr w:type="spellEnd"/>
      <w:r w:rsidRPr="009170B5">
        <w:t xml:space="preserve"> (particularly as regards ELV textiles, textiles used in worker protection and in semiconductors)</w:t>
      </w:r>
      <w:r>
        <w:t>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81A99" w14:paraId="41CB2A57" w14:textId="77777777" w:rsidTr="00852CFD">
        <w:tc>
          <w:tcPr>
            <w:tcW w:w="9242" w:type="dxa"/>
          </w:tcPr>
          <w:p w14:paraId="4D81531E" w14:textId="77777777" w:rsidR="00B81A99" w:rsidRDefault="00B81A99" w:rsidP="00852CFD">
            <w:pPr>
              <w:rPr>
                <w:sz w:val="20"/>
                <w:szCs w:val="20"/>
              </w:rPr>
            </w:pPr>
          </w:p>
          <w:p w14:paraId="755E9790" w14:textId="77777777" w:rsidR="00B81A99" w:rsidRDefault="00B81A99" w:rsidP="00852CFD">
            <w:pPr>
              <w:rPr>
                <w:sz w:val="20"/>
                <w:szCs w:val="20"/>
              </w:rPr>
            </w:pPr>
          </w:p>
          <w:p w14:paraId="48E95E35" w14:textId="77777777" w:rsidR="00B81A99" w:rsidRDefault="00B81A99" w:rsidP="00852CFD">
            <w:pPr>
              <w:rPr>
                <w:sz w:val="20"/>
                <w:szCs w:val="20"/>
              </w:rPr>
            </w:pPr>
          </w:p>
          <w:p w14:paraId="3BCFEA80" w14:textId="77777777" w:rsidR="00B81A99" w:rsidRDefault="00B81A99" w:rsidP="00852CFD">
            <w:pPr>
              <w:rPr>
                <w:sz w:val="20"/>
                <w:szCs w:val="20"/>
              </w:rPr>
            </w:pPr>
          </w:p>
          <w:p w14:paraId="326402C6" w14:textId="77777777" w:rsidR="00B81A99" w:rsidRPr="00352C9A" w:rsidRDefault="00B81A99" w:rsidP="00852CFD">
            <w:pPr>
              <w:rPr>
                <w:sz w:val="20"/>
                <w:szCs w:val="20"/>
              </w:rPr>
            </w:pPr>
          </w:p>
        </w:tc>
      </w:tr>
    </w:tbl>
    <w:p w14:paraId="2A241F3A" w14:textId="09F320E2" w:rsidR="00B81A99" w:rsidRDefault="00B81A99" w:rsidP="00B81A99">
      <w:pPr>
        <w:spacing w:before="200"/>
      </w:pPr>
      <w:r>
        <w:lastRenderedPageBreak/>
        <w:t xml:space="preserve">B9) Do you have any information (e.g. concentrations, amounts, products, disposal or recovery methods) on the </w:t>
      </w:r>
      <w:r w:rsidRPr="009170B5">
        <w:t xml:space="preserve">presence of </w:t>
      </w:r>
      <w:r w:rsidRPr="00553555">
        <w:t xml:space="preserve">PCDD/Fs and dioxin-like </w:t>
      </w:r>
      <w:r>
        <w:t xml:space="preserve">(dl) </w:t>
      </w:r>
      <w:r w:rsidRPr="00553555">
        <w:t xml:space="preserve">PCBs </w:t>
      </w:r>
      <w:r>
        <w:t>in waste</w:t>
      </w:r>
      <w:r w:rsidRPr="00553555">
        <w:t xml:space="preserve">, in particular fly and bottom ash from municipal waste incinerators </w:t>
      </w:r>
      <w:r>
        <w:t xml:space="preserve">and </w:t>
      </w:r>
      <w:r w:rsidRPr="00553555">
        <w:t xml:space="preserve">other thermal processes, especially where </w:t>
      </w:r>
      <w:r>
        <w:t xml:space="preserve">subsequent </w:t>
      </w:r>
      <w:r w:rsidRPr="00553555">
        <w:t>material recovery is carried out</w:t>
      </w:r>
      <w:r>
        <w:t>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81A99" w14:paraId="0C470390" w14:textId="77777777" w:rsidTr="00852CFD">
        <w:tc>
          <w:tcPr>
            <w:tcW w:w="9242" w:type="dxa"/>
          </w:tcPr>
          <w:p w14:paraId="46CEC2D2" w14:textId="77777777" w:rsidR="00B81A99" w:rsidRDefault="00B81A99" w:rsidP="00852CFD">
            <w:pPr>
              <w:rPr>
                <w:sz w:val="20"/>
                <w:szCs w:val="20"/>
              </w:rPr>
            </w:pPr>
          </w:p>
          <w:p w14:paraId="0514C876" w14:textId="77777777" w:rsidR="00B81A99" w:rsidRDefault="00B81A99" w:rsidP="00852CFD">
            <w:pPr>
              <w:rPr>
                <w:sz w:val="20"/>
                <w:szCs w:val="20"/>
              </w:rPr>
            </w:pPr>
          </w:p>
          <w:p w14:paraId="095B0600" w14:textId="77777777" w:rsidR="00B81A99" w:rsidRDefault="00B81A99" w:rsidP="00852CFD">
            <w:pPr>
              <w:rPr>
                <w:sz w:val="20"/>
                <w:szCs w:val="20"/>
              </w:rPr>
            </w:pPr>
          </w:p>
          <w:p w14:paraId="0401EB25" w14:textId="77777777" w:rsidR="00B81A99" w:rsidRDefault="00B81A99" w:rsidP="00852CFD">
            <w:pPr>
              <w:rPr>
                <w:sz w:val="20"/>
                <w:szCs w:val="20"/>
              </w:rPr>
            </w:pPr>
          </w:p>
          <w:p w14:paraId="58A6A64F" w14:textId="77777777" w:rsidR="00B81A99" w:rsidRPr="00352C9A" w:rsidRDefault="00B81A99" w:rsidP="00852CFD">
            <w:pPr>
              <w:rPr>
                <w:sz w:val="20"/>
                <w:szCs w:val="20"/>
              </w:rPr>
            </w:pPr>
          </w:p>
        </w:tc>
      </w:tr>
    </w:tbl>
    <w:p w14:paraId="0B55C6C5" w14:textId="294B26FA" w:rsidR="00D5619E" w:rsidRDefault="00D5619E" w:rsidP="00D5619E">
      <w:pPr>
        <w:spacing w:before="200"/>
      </w:pPr>
      <w:r>
        <w:t>B</w:t>
      </w:r>
      <w:r w:rsidR="00B81A99">
        <w:t>1</w:t>
      </w:r>
      <w:r w:rsidR="00562EE7">
        <w:t>0</w:t>
      </w:r>
      <w:r>
        <w:t xml:space="preserve">) </w:t>
      </w:r>
      <w:r w:rsidR="00232264">
        <w:t>To the extent</w:t>
      </w:r>
      <w:r w:rsidR="00A00378">
        <w:t xml:space="preserve"> possible, p</w:t>
      </w:r>
      <w:r>
        <w:t>lease estimate the</w:t>
      </w:r>
      <w:r w:rsidRPr="00D5619E">
        <w:t xml:space="preserve"> annual turnover </w:t>
      </w:r>
      <w:r w:rsidR="00856A5B">
        <w:t xml:space="preserve">and profits </w:t>
      </w:r>
      <w:r>
        <w:t xml:space="preserve">associated with </w:t>
      </w:r>
      <w:r w:rsidRPr="00D5619E">
        <w:t>the relevant materials and activities</w:t>
      </w:r>
      <w:r w:rsidR="00AE29FE">
        <w:t xml:space="preserve"> listed in B3 relevant to </w:t>
      </w:r>
      <w:r w:rsidR="00A00378">
        <w:t xml:space="preserve"> your member companies</w:t>
      </w:r>
      <w:r w:rsidR="00AE29FE">
        <w:t xml:space="preserve"> (please provide a breakdown by type of waste stream and treatment process if possible)</w:t>
      </w:r>
      <w:r w:rsidRPr="00D5619E">
        <w:t>.</w:t>
      </w:r>
    </w:p>
    <w:tbl>
      <w:tblPr>
        <w:tblStyle w:val="TableGrid"/>
        <w:tblpPr w:leftFromText="180" w:rightFromText="180" w:vertAnchor="text" w:horzAnchor="margin" w:tblpY="46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35822" w14:paraId="0F8DA14F" w14:textId="77777777" w:rsidTr="00535822">
        <w:tc>
          <w:tcPr>
            <w:tcW w:w="9242" w:type="dxa"/>
          </w:tcPr>
          <w:p w14:paraId="46A429BC" w14:textId="77777777" w:rsidR="00535822" w:rsidRDefault="00535822" w:rsidP="00535822">
            <w:pPr>
              <w:rPr>
                <w:sz w:val="20"/>
                <w:szCs w:val="20"/>
              </w:rPr>
            </w:pPr>
          </w:p>
          <w:p w14:paraId="22E1FD6C" w14:textId="77777777" w:rsidR="00535822" w:rsidRDefault="00535822" w:rsidP="00535822">
            <w:pPr>
              <w:rPr>
                <w:sz w:val="20"/>
                <w:szCs w:val="20"/>
              </w:rPr>
            </w:pPr>
          </w:p>
          <w:p w14:paraId="52C3CFD5" w14:textId="77777777" w:rsidR="00535822" w:rsidRDefault="00535822" w:rsidP="00535822">
            <w:pPr>
              <w:rPr>
                <w:sz w:val="20"/>
                <w:szCs w:val="20"/>
              </w:rPr>
            </w:pPr>
          </w:p>
          <w:p w14:paraId="3D08EFAD" w14:textId="77777777" w:rsidR="00535822" w:rsidRDefault="00535822" w:rsidP="00535822">
            <w:pPr>
              <w:rPr>
                <w:sz w:val="20"/>
                <w:szCs w:val="20"/>
              </w:rPr>
            </w:pPr>
          </w:p>
          <w:p w14:paraId="1ADF9CC3" w14:textId="77777777" w:rsidR="00535822" w:rsidRPr="00352C9A" w:rsidRDefault="00535822" w:rsidP="00535822">
            <w:pPr>
              <w:rPr>
                <w:sz w:val="20"/>
                <w:szCs w:val="20"/>
              </w:rPr>
            </w:pPr>
          </w:p>
        </w:tc>
      </w:tr>
    </w:tbl>
    <w:p w14:paraId="6755EF01" w14:textId="500F8AF1" w:rsidR="00535822" w:rsidRDefault="00535822" w:rsidP="00D5619E">
      <w:pPr>
        <w:spacing w:before="200"/>
      </w:pPr>
      <w:r>
        <w:t>B</w:t>
      </w:r>
      <w:r w:rsidR="00B81A99">
        <w:t>1</w:t>
      </w:r>
      <w:r w:rsidR="00562EE7">
        <w:t>1</w:t>
      </w:r>
      <w:r>
        <w:t xml:space="preserve">) To the extent possible, please estimate the employment associated with the relevant materials and activities listed in B3 relevant to member companies (please provide a breakdown by waste stream and treatment process if possible). </w:t>
      </w:r>
    </w:p>
    <w:tbl>
      <w:tblPr>
        <w:tblStyle w:val="TableGrid"/>
        <w:tblpPr w:leftFromText="180" w:rightFromText="180" w:vertAnchor="text" w:horzAnchor="margin" w:tblpY="46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35822" w14:paraId="73BC1DDD" w14:textId="77777777" w:rsidTr="00852CFD">
        <w:tc>
          <w:tcPr>
            <w:tcW w:w="9242" w:type="dxa"/>
          </w:tcPr>
          <w:p w14:paraId="0ED91724" w14:textId="77777777" w:rsidR="00535822" w:rsidRDefault="00535822" w:rsidP="00852CFD">
            <w:pPr>
              <w:rPr>
                <w:sz w:val="20"/>
                <w:szCs w:val="20"/>
              </w:rPr>
            </w:pPr>
          </w:p>
          <w:p w14:paraId="395984DD" w14:textId="77777777" w:rsidR="00535822" w:rsidRDefault="00535822" w:rsidP="00852CFD">
            <w:pPr>
              <w:rPr>
                <w:sz w:val="20"/>
                <w:szCs w:val="20"/>
              </w:rPr>
            </w:pPr>
          </w:p>
          <w:p w14:paraId="3A4AE262" w14:textId="77777777" w:rsidR="00535822" w:rsidRDefault="00535822" w:rsidP="00852CFD">
            <w:pPr>
              <w:rPr>
                <w:sz w:val="20"/>
                <w:szCs w:val="20"/>
              </w:rPr>
            </w:pPr>
          </w:p>
          <w:p w14:paraId="65DBAA1B" w14:textId="77777777" w:rsidR="00535822" w:rsidRDefault="00535822" w:rsidP="00852CFD">
            <w:pPr>
              <w:rPr>
                <w:sz w:val="20"/>
                <w:szCs w:val="20"/>
              </w:rPr>
            </w:pPr>
          </w:p>
          <w:p w14:paraId="3719CC37" w14:textId="77777777" w:rsidR="00535822" w:rsidRPr="00352C9A" w:rsidRDefault="00535822" w:rsidP="00852CFD">
            <w:pPr>
              <w:rPr>
                <w:sz w:val="20"/>
                <w:szCs w:val="20"/>
              </w:rPr>
            </w:pPr>
          </w:p>
        </w:tc>
      </w:tr>
    </w:tbl>
    <w:bookmarkEnd w:id="2"/>
    <w:p w14:paraId="50982013" w14:textId="449EF042" w:rsidR="00E077A6" w:rsidRDefault="00491E80" w:rsidP="00E077A6">
      <w:pPr>
        <w:pStyle w:val="Heading2"/>
        <w:numPr>
          <w:ilvl w:val="0"/>
          <w:numId w:val="0"/>
        </w:numPr>
      </w:pPr>
      <w:r>
        <w:t>C</w:t>
      </w:r>
      <w:r w:rsidR="00E077A6">
        <w:t>)</w:t>
      </w:r>
      <w:r w:rsidR="00E077A6" w:rsidRPr="00EC7F88">
        <w:t xml:space="preserve"> </w:t>
      </w:r>
      <w:r w:rsidR="00432EF3" w:rsidRPr="00432EF3">
        <w:t>Relevant operations and POP concentrations</w:t>
      </w:r>
    </w:p>
    <w:p w14:paraId="7FE093BF" w14:textId="17161571" w:rsidR="002332ED" w:rsidRDefault="009942BF" w:rsidP="009942BF">
      <w:pPr>
        <w:spacing w:before="200"/>
      </w:pPr>
      <w:bookmarkStart w:id="3" w:name="_Hlk36580101"/>
      <w:r>
        <w:t xml:space="preserve">C1) </w:t>
      </w:r>
      <w:r w:rsidR="002332ED">
        <w:t xml:space="preserve">Please estimate the proportion of your member companies that handle waste </w:t>
      </w:r>
      <w:r w:rsidR="00B14636">
        <w:t xml:space="preserve">that </w:t>
      </w:r>
      <w:r w:rsidR="002332ED">
        <w:t>contains one or more of the relevant POP substances/substance groups</w:t>
      </w:r>
      <w:r w:rsidR="00085B4A">
        <w:t xml:space="preserve"> listed in B1</w:t>
      </w:r>
      <w:r w:rsidR="002332ED"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2247E0" w14:paraId="627811FA" w14:textId="77777777" w:rsidTr="005937D2">
        <w:tc>
          <w:tcPr>
            <w:tcW w:w="9242" w:type="dxa"/>
          </w:tcPr>
          <w:p w14:paraId="764AB69C" w14:textId="77777777" w:rsidR="002247E0" w:rsidRDefault="002247E0" w:rsidP="005937D2">
            <w:pPr>
              <w:rPr>
                <w:sz w:val="20"/>
                <w:szCs w:val="20"/>
              </w:rPr>
            </w:pPr>
          </w:p>
          <w:p w14:paraId="2B4C6FE4" w14:textId="77777777" w:rsidR="002247E0" w:rsidRDefault="002247E0" w:rsidP="005937D2">
            <w:pPr>
              <w:rPr>
                <w:sz w:val="20"/>
                <w:szCs w:val="20"/>
              </w:rPr>
            </w:pPr>
          </w:p>
          <w:p w14:paraId="2E6D42FD" w14:textId="77777777" w:rsidR="002247E0" w:rsidRDefault="002247E0" w:rsidP="005937D2">
            <w:pPr>
              <w:rPr>
                <w:sz w:val="20"/>
                <w:szCs w:val="20"/>
              </w:rPr>
            </w:pPr>
          </w:p>
          <w:p w14:paraId="30AFB07D" w14:textId="77777777" w:rsidR="002247E0" w:rsidRDefault="002247E0" w:rsidP="005937D2">
            <w:pPr>
              <w:rPr>
                <w:sz w:val="20"/>
                <w:szCs w:val="20"/>
              </w:rPr>
            </w:pPr>
          </w:p>
          <w:p w14:paraId="5F127750" w14:textId="42029871" w:rsidR="002247E0" w:rsidRPr="00352C9A" w:rsidRDefault="00A02659" w:rsidP="005937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</w:tbl>
    <w:p w14:paraId="1956CE80" w14:textId="6D5E96BC" w:rsidR="00B14636" w:rsidRDefault="002332ED" w:rsidP="009942BF">
      <w:pPr>
        <w:spacing w:before="200"/>
      </w:pPr>
      <w:r>
        <w:t xml:space="preserve">C2) </w:t>
      </w:r>
      <w:r w:rsidR="009942BF">
        <w:t xml:space="preserve">For the </w:t>
      </w:r>
      <w:r w:rsidR="002D2D78">
        <w:t xml:space="preserve">waste streams for which you have identified </w:t>
      </w:r>
      <w:r w:rsidR="00671B23">
        <w:t>the presence of the relevant</w:t>
      </w:r>
      <w:r w:rsidR="002D2D78">
        <w:t xml:space="preserve"> POPs </w:t>
      </w:r>
      <w:r w:rsidR="00671B23">
        <w:t>i</w:t>
      </w:r>
      <w:r w:rsidR="00F278DD">
        <w:t>n your response to Question B3</w:t>
      </w:r>
      <w:r w:rsidR="002D2D78">
        <w:t>, p</w:t>
      </w:r>
      <w:r w:rsidR="009942BF">
        <w:t>lea</w:t>
      </w:r>
      <w:r w:rsidR="002D2D78">
        <w:t xml:space="preserve">se describe the relevant activities undertaken in your </w:t>
      </w:r>
      <w:r w:rsidR="00B14636">
        <w:t xml:space="preserve">member </w:t>
      </w:r>
      <w:r w:rsidR="002D2D78">
        <w:t>compan</w:t>
      </w:r>
      <w:r w:rsidR="00B14636">
        <w:t>ies</w:t>
      </w:r>
      <w:r w:rsidR="002D2D78">
        <w:t xml:space="preserve"> (e.g. sorting, pre-treatment, mechanical/chemical recycling, incineration, etc.) and</w:t>
      </w:r>
      <w:r w:rsidR="002F3FFF">
        <w:t>, if relevant, the</w:t>
      </w:r>
      <w:r w:rsidR="009714DC">
        <w:t xml:space="preserve"> final destination</w:t>
      </w:r>
      <w:r w:rsidR="0081059A">
        <w:t xml:space="preserve"> </w:t>
      </w:r>
      <w:r w:rsidR="009714DC">
        <w:t>(e.g. recycling, landfill, incineration), downstream user</w:t>
      </w:r>
      <w:r w:rsidR="002F3FFF">
        <w:t xml:space="preserve"> or the </w:t>
      </w:r>
      <w:r w:rsidR="0081059A">
        <w:t>final</w:t>
      </w:r>
      <w:r w:rsidR="002F3FFF">
        <w:t xml:space="preserve"> product </w:t>
      </w:r>
      <w:r w:rsidR="00B14636">
        <w:t xml:space="preserve">at the end of the process undertaken in your member companies </w:t>
      </w:r>
      <w:r w:rsidR="002F3FFF">
        <w:t>.</w:t>
      </w:r>
    </w:p>
    <w:p w14:paraId="3FB8C691" w14:textId="7B177673" w:rsidR="005D52C2" w:rsidRDefault="005D52C2" w:rsidP="009942BF">
      <w:pPr>
        <w:spacing w:before="200"/>
      </w:pPr>
      <w:r>
        <w:t xml:space="preserve">A hypothetical example is provided in the shaded cells at the top of the table.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46"/>
        <w:gridCol w:w="1942"/>
        <w:gridCol w:w="1942"/>
        <w:gridCol w:w="1943"/>
        <w:gridCol w:w="1943"/>
      </w:tblGrid>
      <w:tr w:rsidR="004B7550" w:rsidRPr="00A83097" w14:paraId="2636ADCE" w14:textId="66C0F69A" w:rsidTr="004B7550">
        <w:trPr>
          <w:trHeight w:val="284"/>
          <w:tblHeader/>
        </w:trPr>
        <w:tc>
          <w:tcPr>
            <w:tcW w:w="676" w:type="pct"/>
            <w:shd w:val="clear" w:color="auto" w:fill="569BBE"/>
            <w:vAlign w:val="center"/>
          </w:tcPr>
          <w:p w14:paraId="0104222E" w14:textId="77777777" w:rsidR="004B7550" w:rsidRPr="00A83097" w:rsidRDefault="004B7550" w:rsidP="004B7550">
            <w:pPr>
              <w:pStyle w:val="Table"/>
              <w:keepNext/>
              <w:rPr>
                <w:b/>
                <w:color w:val="FFFFFF" w:themeColor="background1"/>
                <w:szCs w:val="20"/>
              </w:rPr>
            </w:pPr>
            <w:r w:rsidRPr="00A83097">
              <w:rPr>
                <w:b/>
                <w:color w:val="FFFFFF" w:themeColor="background1"/>
                <w:szCs w:val="20"/>
              </w:rPr>
              <w:lastRenderedPageBreak/>
              <w:t>Substance/</w:t>
            </w:r>
            <w:r>
              <w:rPr>
                <w:b/>
                <w:color w:val="FFFFFF" w:themeColor="background1"/>
                <w:szCs w:val="20"/>
              </w:rPr>
              <w:t xml:space="preserve"> </w:t>
            </w:r>
            <w:r w:rsidRPr="00A83097">
              <w:rPr>
                <w:b/>
                <w:color w:val="FFFFFF" w:themeColor="background1"/>
                <w:szCs w:val="20"/>
              </w:rPr>
              <w:t>substance group</w:t>
            </w:r>
          </w:p>
        </w:tc>
        <w:tc>
          <w:tcPr>
            <w:tcW w:w="1081" w:type="pct"/>
            <w:shd w:val="clear" w:color="auto" w:fill="569BBE"/>
            <w:vAlign w:val="center"/>
          </w:tcPr>
          <w:p w14:paraId="169FDDCF" w14:textId="56AFECAF" w:rsidR="004B7550" w:rsidRPr="00A83097" w:rsidRDefault="004B7550" w:rsidP="004B7550">
            <w:pPr>
              <w:pStyle w:val="Table"/>
              <w:keepNext/>
              <w:jc w:val="center"/>
              <w:rPr>
                <w:b/>
                <w:color w:val="FFFFFF" w:themeColor="background1"/>
                <w:szCs w:val="20"/>
              </w:rPr>
            </w:pPr>
            <w:r>
              <w:rPr>
                <w:b/>
                <w:color w:val="FFFFFF" w:themeColor="background1"/>
                <w:szCs w:val="20"/>
              </w:rPr>
              <w:t>Waste stream</w:t>
            </w:r>
          </w:p>
        </w:tc>
        <w:tc>
          <w:tcPr>
            <w:tcW w:w="1081" w:type="pct"/>
            <w:shd w:val="clear" w:color="auto" w:fill="569BBE"/>
            <w:vAlign w:val="center"/>
          </w:tcPr>
          <w:p w14:paraId="2A6363BC" w14:textId="4AE21340" w:rsidR="004B7550" w:rsidRDefault="004B7550" w:rsidP="004B7550">
            <w:pPr>
              <w:pStyle w:val="Table"/>
              <w:keepNext/>
              <w:jc w:val="center"/>
              <w:rPr>
                <w:b/>
                <w:color w:val="FFFFFF" w:themeColor="background1"/>
                <w:szCs w:val="20"/>
              </w:rPr>
            </w:pPr>
            <w:r>
              <w:rPr>
                <w:b/>
                <w:color w:val="FFFFFF" w:themeColor="background1"/>
                <w:szCs w:val="20"/>
              </w:rPr>
              <w:t>Relevant operation(s)</w:t>
            </w:r>
          </w:p>
        </w:tc>
        <w:tc>
          <w:tcPr>
            <w:tcW w:w="1081" w:type="pct"/>
            <w:shd w:val="clear" w:color="auto" w:fill="569BBE"/>
            <w:vAlign w:val="center"/>
          </w:tcPr>
          <w:p w14:paraId="0E0D104A" w14:textId="2F69D712" w:rsidR="004B7550" w:rsidRPr="00A83097" w:rsidRDefault="004B7550" w:rsidP="004B7550">
            <w:pPr>
              <w:pStyle w:val="Table"/>
              <w:keepNext/>
              <w:jc w:val="center"/>
              <w:rPr>
                <w:b/>
                <w:color w:val="FFFFFF" w:themeColor="background1"/>
                <w:szCs w:val="20"/>
              </w:rPr>
            </w:pPr>
            <w:r>
              <w:rPr>
                <w:b/>
                <w:color w:val="FFFFFF" w:themeColor="background1"/>
                <w:szCs w:val="20"/>
              </w:rPr>
              <w:t>Final output(s)</w:t>
            </w:r>
          </w:p>
        </w:tc>
        <w:tc>
          <w:tcPr>
            <w:tcW w:w="1081" w:type="pct"/>
            <w:shd w:val="clear" w:color="auto" w:fill="569BBE"/>
            <w:vAlign w:val="center"/>
          </w:tcPr>
          <w:p w14:paraId="13C16710" w14:textId="0A6CA1D6" w:rsidR="004B7550" w:rsidRDefault="004B7550" w:rsidP="004B7550">
            <w:pPr>
              <w:pStyle w:val="Table"/>
              <w:keepNext/>
              <w:jc w:val="center"/>
              <w:rPr>
                <w:b/>
                <w:color w:val="FFFFFF" w:themeColor="background1"/>
                <w:szCs w:val="20"/>
              </w:rPr>
            </w:pPr>
            <w:r>
              <w:rPr>
                <w:b/>
                <w:color w:val="FFFFFF" w:themeColor="background1"/>
                <w:szCs w:val="20"/>
              </w:rPr>
              <w:t>Customer/ destination</w:t>
            </w:r>
          </w:p>
        </w:tc>
      </w:tr>
      <w:tr w:rsidR="004B7550" w:rsidRPr="00A83097" w14:paraId="22B3E341" w14:textId="77777777" w:rsidTr="004B7550">
        <w:trPr>
          <w:trHeight w:val="244"/>
        </w:trPr>
        <w:tc>
          <w:tcPr>
            <w:tcW w:w="676" w:type="pct"/>
            <w:shd w:val="clear" w:color="auto" w:fill="D9D9D9" w:themeFill="background1" w:themeFillShade="D9"/>
          </w:tcPr>
          <w:p w14:paraId="7F3A69D0" w14:textId="442F5611" w:rsidR="004B7550" w:rsidRPr="005D52C2" w:rsidRDefault="004B7550" w:rsidP="004B7550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Hypothetical example 1</w:t>
            </w:r>
          </w:p>
        </w:tc>
        <w:tc>
          <w:tcPr>
            <w:tcW w:w="1081" w:type="pct"/>
            <w:shd w:val="clear" w:color="auto" w:fill="D9D9D9" w:themeFill="background1" w:themeFillShade="D9"/>
          </w:tcPr>
          <w:p w14:paraId="7EFA3CD5" w14:textId="38DE7B07" w:rsidR="004B7550" w:rsidRPr="005D52C2" w:rsidRDefault="004B7550" w:rsidP="004B7550">
            <w:pPr>
              <w:rPr>
                <w:i/>
                <w:iCs/>
                <w:sz w:val="20"/>
                <w:szCs w:val="20"/>
              </w:rPr>
            </w:pPr>
            <w:r w:rsidRPr="005D52C2">
              <w:rPr>
                <w:i/>
                <w:iCs/>
                <w:sz w:val="20"/>
                <w:szCs w:val="20"/>
              </w:rPr>
              <w:t>Plastics from ELV</w:t>
            </w:r>
          </w:p>
        </w:tc>
        <w:tc>
          <w:tcPr>
            <w:tcW w:w="1081" w:type="pct"/>
            <w:shd w:val="clear" w:color="auto" w:fill="D9D9D9" w:themeFill="background1" w:themeFillShade="D9"/>
          </w:tcPr>
          <w:p w14:paraId="119EA030" w14:textId="641CB7CF" w:rsidR="004B7550" w:rsidRPr="005D52C2" w:rsidRDefault="004B7550" w:rsidP="004B7550">
            <w:pPr>
              <w:pStyle w:val="Table"/>
              <w:keepNext/>
              <w:rPr>
                <w:i/>
                <w:iCs/>
                <w:szCs w:val="20"/>
              </w:rPr>
            </w:pPr>
            <w:r w:rsidRPr="005D52C2">
              <w:rPr>
                <w:i/>
                <w:iCs/>
                <w:szCs w:val="20"/>
              </w:rPr>
              <w:t xml:space="preserve">Separation of POP containing plastics not possible, all plastics shredded, density separated, shredded low fraction sold as </w:t>
            </w:r>
            <w:proofErr w:type="spellStart"/>
            <w:r w:rsidRPr="005D52C2">
              <w:rPr>
                <w:i/>
                <w:iCs/>
                <w:szCs w:val="20"/>
              </w:rPr>
              <w:t>recyclate</w:t>
            </w:r>
            <w:proofErr w:type="spellEnd"/>
          </w:p>
        </w:tc>
        <w:tc>
          <w:tcPr>
            <w:tcW w:w="1081" w:type="pct"/>
            <w:shd w:val="clear" w:color="auto" w:fill="D9D9D9" w:themeFill="background1" w:themeFillShade="D9"/>
          </w:tcPr>
          <w:p w14:paraId="22BAF921" w14:textId="77777777" w:rsidR="004B7550" w:rsidRDefault="004B7550" w:rsidP="004B7550">
            <w:pPr>
              <w:pStyle w:val="Table"/>
              <w:keepNext/>
              <w:rPr>
                <w:i/>
                <w:iCs/>
                <w:szCs w:val="20"/>
              </w:rPr>
            </w:pPr>
            <w:r>
              <w:rPr>
                <w:i/>
                <w:iCs/>
                <w:szCs w:val="20"/>
              </w:rPr>
              <w:t xml:space="preserve">Finely ground </w:t>
            </w:r>
            <w:proofErr w:type="spellStart"/>
            <w:r>
              <w:rPr>
                <w:i/>
                <w:iCs/>
                <w:szCs w:val="20"/>
              </w:rPr>
              <w:t>recyclate</w:t>
            </w:r>
            <w:proofErr w:type="spellEnd"/>
          </w:p>
          <w:p w14:paraId="79F4197D" w14:textId="77777777" w:rsidR="004B7550" w:rsidRDefault="004B7550" w:rsidP="004B7550">
            <w:pPr>
              <w:pStyle w:val="Table"/>
              <w:keepNext/>
              <w:rPr>
                <w:i/>
                <w:iCs/>
                <w:szCs w:val="20"/>
              </w:rPr>
            </w:pPr>
            <w:r>
              <w:rPr>
                <w:i/>
                <w:iCs/>
                <w:szCs w:val="20"/>
              </w:rPr>
              <w:t>Scrap</w:t>
            </w:r>
          </w:p>
          <w:p w14:paraId="60FCA359" w14:textId="2482BA96" w:rsidR="004B7550" w:rsidRPr="005D52C2" w:rsidRDefault="004B7550" w:rsidP="004B7550">
            <w:pPr>
              <w:pStyle w:val="Table"/>
              <w:keepNext/>
              <w:rPr>
                <w:i/>
                <w:iCs/>
                <w:szCs w:val="20"/>
              </w:rPr>
            </w:pPr>
            <w:r>
              <w:rPr>
                <w:i/>
                <w:iCs/>
                <w:szCs w:val="20"/>
              </w:rPr>
              <w:t>High-POP content particles</w:t>
            </w:r>
          </w:p>
        </w:tc>
        <w:tc>
          <w:tcPr>
            <w:tcW w:w="1081" w:type="pct"/>
            <w:shd w:val="clear" w:color="auto" w:fill="D9D9D9" w:themeFill="background1" w:themeFillShade="D9"/>
          </w:tcPr>
          <w:p w14:paraId="25D68529" w14:textId="77777777" w:rsidR="004B7550" w:rsidRDefault="004B7550" w:rsidP="004B7550">
            <w:pPr>
              <w:pStyle w:val="Table"/>
              <w:keepNext/>
              <w:rPr>
                <w:i/>
                <w:iCs/>
                <w:szCs w:val="20"/>
              </w:rPr>
            </w:pPr>
            <w:proofErr w:type="spellStart"/>
            <w:r>
              <w:rPr>
                <w:i/>
                <w:iCs/>
                <w:szCs w:val="20"/>
              </w:rPr>
              <w:t>Recyclate</w:t>
            </w:r>
            <w:proofErr w:type="spellEnd"/>
            <w:r>
              <w:rPr>
                <w:i/>
                <w:iCs/>
                <w:szCs w:val="20"/>
              </w:rPr>
              <w:t xml:space="preserve"> – sold to companies in the automotive sector</w:t>
            </w:r>
          </w:p>
          <w:p w14:paraId="31BF44F2" w14:textId="77777777" w:rsidR="004B7550" w:rsidRDefault="004B7550" w:rsidP="004B7550">
            <w:pPr>
              <w:pStyle w:val="Table"/>
              <w:keepNext/>
              <w:rPr>
                <w:i/>
                <w:iCs/>
                <w:szCs w:val="20"/>
              </w:rPr>
            </w:pPr>
            <w:r>
              <w:rPr>
                <w:i/>
                <w:iCs/>
                <w:szCs w:val="20"/>
              </w:rPr>
              <w:t>Scrap – landfilled</w:t>
            </w:r>
          </w:p>
          <w:p w14:paraId="571383CB" w14:textId="11C4C398" w:rsidR="004B7550" w:rsidRPr="005D52C2" w:rsidRDefault="004B7550" w:rsidP="004B7550">
            <w:pPr>
              <w:pStyle w:val="Table"/>
              <w:keepNext/>
              <w:rPr>
                <w:i/>
                <w:iCs/>
                <w:szCs w:val="20"/>
              </w:rPr>
            </w:pPr>
            <w:r>
              <w:rPr>
                <w:i/>
                <w:iCs/>
                <w:szCs w:val="20"/>
              </w:rPr>
              <w:t>High-POP content particles - incinerated</w:t>
            </w:r>
          </w:p>
        </w:tc>
      </w:tr>
      <w:tr w:rsidR="004B7550" w:rsidRPr="00A83097" w14:paraId="54CADC66" w14:textId="7D9B809D" w:rsidTr="004B7550">
        <w:trPr>
          <w:trHeight w:val="244"/>
        </w:trPr>
        <w:tc>
          <w:tcPr>
            <w:tcW w:w="676" w:type="pct"/>
            <w:shd w:val="clear" w:color="auto" w:fill="D9D9D9" w:themeFill="background1" w:themeFillShade="D9"/>
          </w:tcPr>
          <w:p w14:paraId="1AB67B89" w14:textId="6ADD3C38" w:rsidR="004B7550" w:rsidRPr="004B7550" w:rsidRDefault="004B7550" w:rsidP="004B7550">
            <w:pPr>
              <w:rPr>
                <w:i/>
                <w:iCs/>
                <w:sz w:val="20"/>
                <w:szCs w:val="20"/>
              </w:rPr>
            </w:pPr>
            <w:r w:rsidRPr="004B7550">
              <w:rPr>
                <w:i/>
                <w:iCs/>
                <w:sz w:val="20"/>
                <w:szCs w:val="20"/>
              </w:rPr>
              <w:t>Hypothetical example 2</w:t>
            </w:r>
          </w:p>
        </w:tc>
        <w:tc>
          <w:tcPr>
            <w:tcW w:w="1081" w:type="pct"/>
            <w:shd w:val="clear" w:color="auto" w:fill="D9D9D9" w:themeFill="background1" w:themeFillShade="D9"/>
          </w:tcPr>
          <w:p w14:paraId="0173CE77" w14:textId="4A2291C9" w:rsidR="004B7550" w:rsidRPr="004B7550" w:rsidRDefault="004B7550" w:rsidP="004B7550">
            <w:pPr>
              <w:rPr>
                <w:i/>
                <w:iCs/>
                <w:sz w:val="20"/>
                <w:szCs w:val="20"/>
              </w:rPr>
            </w:pPr>
            <w:r w:rsidRPr="004B7550">
              <w:rPr>
                <w:i/>
                <w:iCs/>
                <w:sz w:val="20"/>
                <w:szCs w:val="20"/>
              </w:rPr>
              <w:t>High-POP content ELV plastic particles separated during recycling and sent for incineration</w:t>
            </w:r>
          </w:p>
        </w:tc>
        <w:tc>
          <w:tcPr>
            <w:tcW w:w="1081" w:type="pct"/>
            <w:shd w:val="clear" w:color="auto" w:fill="D9D9D9" w:themeFill="background1" w:themeFillShade="D9"/>
          </w:tcPr>
          <w:p w14:paraId="38298874" w14:textId="7464F643" w:rsidR="004B7550" w:rsidRPr="004B7550" w:rsidRDefault="004B7550" w:rsidP="004B7550">
            <w:pPr>
              <w:pStyle w:val="Table"/>
              <w:keepNext/>
              <w:rPr>
                <w:i/>
                <w:iCs/>
                <w:szCs w:val="20"/>
              </w:rPr>
            </w:pPr>
            <w:r w:rsidRPr="004B7550">
              <w:rPr>
                <w:i/>
                <w:iCs/>
                <w:szCs w:val="20"/>
              </w:rPr>
              <w:t>Incineration with energy recovery</w:t>
            </w:r>
          </w:p>
        </w:tc>
        <w:tc>
          <w:tcPr>
            <w:tcW w:w="1081" w:type="pct"/>
            <w:shd w:val="clear" w:color="auto" w:fill="D9D9D9" w:themeFill="background1" w:themeFillShade="D9"/>
          </w:tcPr>
          <w:p w14:paraId="52C46E5E" w14:textId="091BC771" w:rsidR="004B7550" w:rsidRPr="004B7550" w:rsidRDefault="004B7550" w:rsidP="004B7550">
            <w:pPr>
              <w:pStyle w:val="Table"/>
              <w:keepNext/>
              <w:rPr>
                <w:i/>
                <w:iCs/>
                <w:szCs w:val="20"/>
              </w:rPr>
            </w:pPr>
            <w:r w:rsidRPr="004B7550">
              <w:rPr>
                <w:i/>
                <w:iCs/>
                <w:szCs w:val="20"/>
              </w:rPr>
              <w:t xml:space="preserve">Fly/bottom ash </w:t>
            </w:r>
            <w:proofErr w:type="gramStart"/>
            <w:r w:rsidRPr="004B7550">
              <w:rPr>
                <w:i/>
                <w:iCs/>
                <w:szCs w:val="20"/>
              </w:rPr>
              <w:t xml:space="preserve">with </w:t>
            </w:r>
            <w:r w:rsidR="00085B4A">
              <w:rPr>
                <w:i/>
                <w:iCs/>
                <w:szCs w:val="20"/>
              </w:rPr>
              <w:t xml:space="preserve"> very</w:t>
            </w:r>
            <w:proofErr w:type="gramEnd"/>
            <w:r w:rsidR="00085B4A">
              <w:rPr>
                <w:i/>
                <w:iCs/>
                <w:szCs w:val="20"/>
              </w:rPr>
              <w:t xml:space="preserve"> low </w:t>
            </w:r>
            <w:r w:rsidRPr="004B7550">
              <w:rPr>
                <w:i/>
                <w:iCs/>
                <w:szCs w:val="20"/>
              </w:rPr>
              <w:t>POP content</w:t>
            </w:r>
          </w:p>
        </w:tc>
        <w:tc>
          <w:tcPr>
            <w:tcW w:w="1081" w:type="pct"/>
            <w:shd w:val="clear" w:color="auto" w:fill="D9D9D9" w:themeFill="background1" w:themeFillShade="D9"/>
          </w:tcPr>
          <w:p w14:paraId="51A202E4" w14:textId="723B8D12" w:rsidR="004B7550" w:rsidRPr="004B7550" w:rsidRDefault="004B7550" w:rsidP="004B7550">
            <w:pPr>
              <w:pStyle w:val="Table"/>
              <w:keepNext/>
              <w:rPr>
                <w:i/>
                <w:iCs/>
                <w:szCs w:val="20"/>
              </w:rPr>
            </w:pPr>
            <w:r w:rsidRPr="004B7550">
              <w:rPr>
                <w:i/>
                <w:iCs/>
                <w:szCs w:val="20"/>
              </w:rPr>
              <w:t>Application on land</w:t>
            </w:r>
          </w:p>
        </w:tc>
      </w:tr>
      <w:tr w:rsidR="004B7550" w:rsidRPr="00A83097" w14:paraId="399353A7" w14:textId="4F55C868" w:rsidTr="004B7550">
        <w:trPr>
          <w:trHeight w:val="244"/>
        </w:trPr>
        <w:tc>
          <w:tcPr>
            <w:tcW w:w="676" w:type="pct"/>
          </w:tcPr>
          <w:p w14:paraId="0576089B" w14:textId="742EC717" w:rsidR="004B7550" w:rsidRPr="00A83097" w:rsidRDefault="004B7550" w:rsidP="004B7550">
            <w:pPr>
              <w:rPr>
                <w:sz w:val="20"/>
                <w:szCs w:val="20"/>
              </w:rPr>
            </w:pPr>
          </w:p>
        </w:tc>
        <w:tc>
          <w:tcPr>
            <w:tcW w:w="1081" w:type="pct"/>
          </w:tcPr>
          <w:p w14:paraId="21AFF6DF" w14:textId="59411963" w:rsidR="004B7550" w:rsidRPr="002D2D78" w:rsidRDefault="004B7550" w:rsidP="004B7550">
            <w:pPr>
              <w:rPr>
                <w:sz w:val="20"/>
                <w:szCs w:val="20"/>
              </w:rPr>
            </w:pPr>
          </w:p>
        </w:tc>
        <w:tc>
          <w:tcPr>
            <w:tcW w:w="1081" w:type="pct"/>
          </w:tcPr>
          <w:p w14:paraId="2CF09A7A" w14:textId="77777777" w:rsidR="004B7550" w:rsidRPr="00A83097" w:rsidRDefault="004B7550" w:rsidP="004B7550">
            <w:pPr>
              <w:pStyle w:val="Table"/>
              <w:keepNext/>
              <w:rPr>
                <w:szCs w:val="20"/>
              </w:rPr>
            </w:pPr>
          </w:p>
        </w:tc>
        <w:tc>
          <w:tcPr>
            <w:tcW w:w="1081" w:type="pct"/>
          </w:tcPr>
          <w:p w14:paraId="769E7FA2" w14:textId="2C64AA93" w:rsidR="004B7550" w:rsidRPr="00A83097" w:rsidRDefault="004B7550" w:rsidP="004B7550">
            <w:pPr>
              <w:pStyle w:val="Table"/>
              <w:keepNext/>
              <w:rPr>
                <w:szCs w:val="20"/>
              </w:rPr>
            </w:pPr>
          </w:p>
        </w:tc>
        <w:tc>
          <w:tcPr>
            <w:tcW w:w="1081" w:type="pct"/>
          </w:tcPr>
          <w:p w14:paraId="28F626FB" w14:textId="77777777" w:rsidR="004B7550" w:rsidRPr="00A83097" w:rsidRDefault="004B7550" w:rsidP="004B7550">
            <w:pPr>
              <w:pStyle w:val="Table"/>
              <w:keepNext/>
              <w:rPr>
                <w:szCs w:val="20"/>
              </w:rPr>
            </w:pPr>
          </w:p>
        </w:tc>
      </w:tr>
      <w:tr w:rsidR="004B7550" w:rsidRPr="00A83097" w14:paraId="7FB3BF51" w14:textId="064245ED" w:rsidTr="004B7550">
        <w:trPr>
          <w:trHeight w:val="244"/>
        </w:trPr>
        <w:tc>
          <w:tcPr>
            <w:tcW w:w="676" w:type="pct"/>
          </w:tcPr>
          <w:p w14:paraId="63FCF36D" w14:textId="4198BD1C" w:rsidR="004B7550" w:rsidRPr="00A83097" w:rsidRDefault="004B7550" w:rsidP="004B7550">
            <w:pPr>
              <w:rPr>
                <w:sz w:val="20"/>
                <w:szCs w:val="20"/>
              </w:rPr>
            </w:pPr>
          </w:p>
        </w:tc>
        <w:tc>
          <w:tcPr>
            <w:tcW w:w="1081" w:type="pct"/>
          </w:tcPr>
          <w:p w14:paraId="4C3DFADF" w14:textId="3177C94D" w:rsidR="004B7550" w:rsidRPr="002D2D78" w:rsidRDefault="004B7550" w:rsidP="004B7550">
            <w:pPr>
              <w:rPr>
                <w:sz w:val="20"/>
                <w:szCs w:val="20"/>
              </w:rPr>
            </w:pPr>
          </w:p>
        </w:tc>
        <w:tc>
          <w:tcPr>
            <w:tcW w:w="1081" w:type="pct"/>
          </w:tcPr>
          <w:p w14:paraId="625D1958" w14:textId="77777777" w:rsidR="004B7550" w:rsidRPr="00A83097" w:rsidRDefault="004B7550" w:rsidP="004B7550">
            <w:pPr>
              <w:pStyle w:val="Table"/>
              <w:keepNext/>
              <w:rPr>
                <w:szCs w:val="20"/>
              </w:rPr>
            </w:pPr>
          </w:p>
        </w:tc>
        <w:tc>
          <w:tcPr>
            <w:tcW w:w="1081" w:type="pct"/>
          </w:tcPr>
          <w:p w14:paraId="00CE26D1" w14:textId="25630254" w:rsidR="004B7550" w:rsidRPr="00A83097" w:rsidRDefault="004B7550" w:rsidP="004B7550">
            <w:pPr>
              <w:pStyle w:val="Table"/>
              <w:keepNext/>
              <w:rPr>
                <w:szCs w:val="20"/>
              </w:rPr>
            </w:pPr>
          </w:p>
        </w:tc>
        <w:tc>
          <w:tcPr>
            <w:tcW w:w="1081" w:type="pct"/>
          </w:tcPr>
          <w:p w14:paraId="3781474D" w14:textId="77777777" w:rsidR="004B7550" w:rsidRPr="00A83097" w:rsidRDefault="004B7550" w:rsidP="004B7550">
            <w:pPr>
              <w:pStyle w:val="Table"/>
              <w:keepNext/>
              <w:rPr>
                <w:szCs w:val="20"/>
              </w:rPr>
            </w:pPr>
          </w:p>
        </w:tc>
      </w:tr>
      <w:tr w:rsidR="004B7550" w:rsidRPr="00A83097" w14:paraId="7BC4D706" w14:textId="75992345" w:rsidTr="004B7550">
        <w:trPr>
          <w:trHeight w:val="244"/>
        </w:trPr>
        <w:tc>
          <w:tcPr>
            <w:tcW w:w="676" w:type="pct"/>
          </w:tcPr>
          <w:p w14:paraId="2DBF8AC0" w14:textId="1B9BA979" w:rsidR="004B7550" w:rsidRPr="00A83097" w:rsidRDefault="004B7550" w:rsidP="004B7550">
            <w:pPr>
              <w:rPr>
                <w:sz w:val="20"/>
                <w:szCs w:val="20"/>
              </w:rPr>
            </w:pPr>
          </w:p>
        </w:tc>
        <w:tc>
          <w:tcPr>
            <w:tcW w:w="1081" w:type="pct"/>
          </w:tcPr>
          <w:p w14:paraId="7CD7F65F" w14:textId="5B725CBF" w:rsidR="004B7550" w:rsidRPr="002D2D78" w:rsidRDefault="004B7550" w:rsidP="004B7550">
            <w:pPr>
              <w:rPr>
                <w:sz w:val="20"/>
                <w:szCs w:val="20"/>
              </w:rPr>
            </w:pPr>
          </w:p>
        </w:tc>
        <w:tc>
          <w:tcPr>
            <w:tcW w:w="1081" w:type="pct"/>
          </w:tcPr>
          <w:p w14:paraId="71B51824" w14:textId="77777777" w:rsidR="004B7550" w:rsidRPr="00A83097" w:rsidRDefault="004B7550" w:rsidP="004B7550">
            <w:pPr>
              <w:pStyle w:val="Table"/>
              <w:keepNext/>
              <w:rPr>
                <w:szCs w:val="20"/>
              </w:rPr>
            </w:pPr>
          </w:p>
        </w:tc>
        <w:tc>
          <w:tcPr>
            <w:tcW w:w="1081" w:type="pct"/>
          </w:tcPr>
          <w:p w14:paraId="0413843D" w14:textId="28A23417" w:rsidR="004B7550" w:rsidRPr="00A83097" w:rsidRDefault="004B7550" w:rsidP="004B7550">
            <w:pPr>
              <w:pStyle w:val="Table"/>
              <w:keepNext/>
              <w:rPr>
                <w:szCs w:val="20"/>
              </w:rPr>
            </w:pPr>
          </w:p>
        </w:tc>
        <w:tc>
          <w:tcPr>
            <w:tcW w:w="1081" w:type="pct"/>
          </w:tcPr>
          <w:p w14:paraId="0EEB0727" w14:textId="77777777" w:rsidR="004B7550" w:rsidRPr="00A83097" w:rsidRDefault="004B7550" w:rsidP="004B7550">
            <w:pPr>
              <w:pStyle w:val="Table"/>
              <w:keepNext/>
              <w:rPr>
                <w:szCs w:val="20"/>
              </w:rPr>
            </w:pPr>
          </w:p>
        </w:tc>
      </w:tr>
    </w:tbl>
    <w:p w14:paraId="4077569E" w14:textId="4CE34F39" w:rsidR="00994B92" w:rsidRDefault="009714DC" w:rsidP="00994B92">
      <w:pPr>
        <w:spacing w:before="200"/>
      </w:pPr>
      <w:r>
        <w:t>Please provide further information in</w:t>
      </w:r>
      <w:r w:rsidR="00994B92">
        <w:t xml:space="preserve"> the box below.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994B92" w14:paraId="4338726E" w14:textId="77777777" w:rsidTr="006B03A6">
        <w:tc>
          <w:tcPr>
            <w:tcW w:w="9242" w:type="dxa"/>
          </w:tcPr>
          <w:p w14:paraId="3D42B20E" w14:textId="77777777" w:rsidR="00994B92" w:rsidRDefault="00994B92" w:rsidP="006B03A6">
            <w:pPr>
              <w:rPr>
                <w:sz w:val="20"/>
                <w:szCs w:val="20"/>
              </w:rPr>
            </w:pPr>
          </w:p>
          <w:p w14:paraId="42B5A7F1" w14:textId="77777777" w:rsidR="00994B92" w:rsidRDefault="00994B92" w:rsidP="006B03A6">
            <w:pPr>
              <w:rPr>
                <w:sz w:val="20"/>
                <w:szCs w:val="20"/>
              </w:rPr>
            </w:pPr>
          </w:p>
          <w:p w14:paraId="4DF88EC2" w14:textId="77777777" w:rsidR="00994B92" w:rsidRDefault="00994B92" w:rsidP="006B03A6">
            <w:pPr>
              <w:rPr>
                <w:sz w:val="20"/>
                <w:szCs w:val="20"/>
              </w:rPr>
            </w:pPr>
          </w:p>
          <w:p w14:paraId="538989E2" w14:textId="77777777" w:rsidR="00994B92" w:rsidRDefault="00994B92" w:rsidP="006B03A6">
            <w:pPr>
              <w:rPr>
                <w:sz w:val="20"/>
                <w:szCs w:val="20"/>
              </w:rPr>
            </w:pPr>
          </w:p>
          <w:p w14:paraId="5E7B8209" w14:textId="77777777" w:rsidR="00994B92" w:rsidRPr="00352C9A" w:rsidRDefault="00994B92" w:rsidP="006B03A6">
            <w:pPr>
              <w:rPr>
                <w:sz w:val="20"/>
                <w:szCs w:val="20"/>
              </w:rPr>
            </w:pPr>
          </w:p>
        </w:tc>
      </w:tr>
    </w:tbl>
    <w:p w14:paraId="7B3B1AA5" w14:textId="614AC293" w:rsidR="002F3FFF" w:rsidRDefault="007242B7" w:rsidP="002F3FFF">
      <w:pPr>
        <w:spacing w:before="200"/>
      </w:pPr>
      <w:r>
        <w:t>C</w:t>
      </w:r>
      <w:r w:rsidR="0081059A">
        <w:t>3</w:t>
      </w:r>
      <w:r>
        <w:t xml:space="preserve">) For the waste streams </w:t>
      </w:r>
      <w:r w:rsidR="00D553CD">
        <w:t xml:space="preserve">set out in your </w:t>
      </w:r>
      <w:r>
        <w:t xml:space="preserve">response to Question </w:t>
      </w:r>
      <w:r w:rsidR="00D553CD">
        <w:t>C</w:t>
      </w:r>
      <w:r w:rsidR="0081059A">
        <w:t>2</w:t>
      </w:r>
      <w:r>
        <w:t xml:space="preserve">, please </w:t>
      </w:r>
      <w:r w:rsidR="004B7550">
        <w:t>estimate the tonnages of waste handled and, if you have such information, please indicate the concentration of the relevant POPs</w:t>
      </w:r>
      <w:r w:rsidR="002F3FFF">
        <w:t xml:space="preserve"> (in mg/kg).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4B7550" w14:paraId="75254092" w14:textId="77777777" w:rsidTr="004B7550">
        <w:trPr>
          <w:trHeight w:val="284"/>
          <w:tblHeader/>
        </w:trPr>
        <w:tc>
          <w:tcPr>
            <w:tcW w:w="1250" w:type="pct"/>
            <w:shd w:val="clear" w:color="auto" w:fill="569BBE"/>
            <w:vAlign w:val="center"/>
          </w:tcPr>
          <w:p w14:paraId="07867115" w14:textId="77777777" w:rsidR="004B7550" w:rsidRPr="00A83097" w:rsidRDefault="004B7550" w:rsidP="005937D2">
            <w:pPr>
              <w:pStyle w:val="Table"/>
              <w:keepNext/>
              <w:rPr>
                <w:b/>
                <w:color w:val="FFFFFF" w:themeColor="background1"/>
                <w:szCs w:val="20"/>
              </w:rPr>
            </w:pPr>
            <w:r w:rsidRPr="00A83097">
              <w:rPr>
                <w:b/>
                <w:color w:val="FFFFFF" w:themeColor="background1"/>
                <w:szCs w:val="20"/>
              </w:rPr>
              <w:t>Substance/</w:t>
            </w:r>
            <w:r>
              <w:rPr>
                <w:b/>
                <w:color w:val="FFFFFF" w:themeColor="background1"/>
                <w:szCs w:val="20"/>
              </w:rPr>
              <w:t xml:space="preserve"> </w:t>
            </w:r>
            <w:r w:rsidRPr="00A83097">
              <w:rPr>
                <w:b/>
                <w:color w:val="FFFFFF" w:themeColor="background1"/>
                <w:szCs w:val="20"/>
              </w:rPr>
              <w:t>substance group</w:t>
            </w:r>
          </w:p>
        </w:tc>
        <w:tc>
          <w:tcPr>
            <w:tcW w:w="1250" w:type="pct"/>
            <w:shd w:val="clear" w:color="auto" w:fill="569BBE"/>
            <w:vAlign w:val="center"/>
          </w:tcPr>
          <w:p w14:paraId="4BACE50E" w14:textId="77777777" w:rsidR="004B7550" w:rsidRPr="00A83097" w:rsidRDefault="004B7550" w:rsidP="005937D2">
            <w:pPr>
              <w:pStyle w:val="Table"/>
              <w:keepNext/>
              <w:jc w:val="center"/>
              <w:rPr>
                <w:b/>
                <w:color w:val="FFFFFF" w:themeColor="background1"/>
                <w:szCs w:val="20"/>
              </w:rPr>
            </w:pPr>
            <w:r>
              <w:rPr>
                <w:b/>
                <w:color w:val="FFFFFF" w:themeColor="background1"/>
                <w:szCs w:val="20"/>
              </w:rPr>
              <w:t>Waste stream</w:t>
            </w:r>
          </w:p>
        </w:tc>
        <w:tc>
          <w:tcPr>
            <w:tcW w:w="1250" w:type="pct"/>
            <w:shd w:val="clear" w:color="auto" w:fill="569BBE"/>
            <w:vAlign w:val="center"/>
          </w:tcPr>
          <w:p w14:paraId="13C25C9B" w14:textId="46C88EE3" w:rsidR="004B7550" w:rsidRPr="00A83097" w:rsidRDefault="004B7550" w:rsidP="005937D2">
            <w:pPr>
              <w:pStyle w:val="Table"/>
              <w:keepNext/>
              <w:jc w:val="center"/>
              <w:rPr>
                <w:b/>
                <w:color w:val="FFFFFF" w:themeColor="background1"/>
                <w:szCs w:val="20"/>
              </w:rPr>
            </w:pPr>
            <w:r>
              <w:rPr>
                <w:b/>
                <w:color w:val="FFFFFF" w:themeColor="background1"/>
                <w:szCs w:val="20"/>
              </w:rPr>
              <w:t>Quantities of waste handled (tonnes per year)</w:t>
            </w:r>
          </w:p>
        </w:tc>
        <w:tc>
          <w:tcPr>
            <w:tcW w:w="1250" w:type="pct"/>
            <w:shd w:val="clear" w:color="auto" w:fill="569BBE"/>
            <w:vAlign w:val="center"/>
          </w:tcPr>
          <w:p w14:paraId="22676F4A" w14:textId="77777777" w:rsidR="004B7550" w:rsidRDefault="004B7550" w:rsidP="005937D2">
            <w:pPr>
              <w:pStyle w:val="Table"/>
              <w:keepNext/>
              <w:jc w:val="center"/>
              <w:rPr>
                <w:b/>
                <w:color w:val="FFFFFF" w:themeColor="background1"/>
                <w:szCs w:val="20"/>
              </w:rPr>
            </w:pPr>
            <w:r>
              <w:rPr>
                <w:b/>
                <w:color w:val="FFFFFF" w:themeColor="background1"/>
                <w:szCs w:val="20"/>
              </w:rPr>
              <w:t>Substance/substance group concentrations (mg/kg)</w:t>
            </w:r>
          </w:p>
        </w:tc>
      </w:tr>
      <w:tr w:rsidR="004B7550" w:rsidRPr="005D52C2" w14:paraId="4D326ED3" w14:textId="77777777" w:rsidTr="004B7550">
        <w:trPr>
          <w:trHeight w:val="244"/>
        </w:trPr>
        <w:tc>
          <w:tcPr>
            <w:tcW w:w="1250" w:type="pct"/>
            <w:shd w:val="clear" w:color="auto" w:fill="D9D9D9" w:themeFill="background1" w:themeFillShade="D9"/>
          </w:tcPr>
          <w:p w14:paraId="312B2750" w14:textId="77777777" w:rsidR="004B7550" w:rsidRPr="005D52C2" w:rsidRDefault="004B7550" w:rsidP="005937D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Hypothetical example</w:t>
            </w:r>
          </w:p>
        </w:tc>
        <w:tc>
          <w:tcPr>
            <w:tcW w:w="1250" w:type="pct"/>
            <w:shd w:val="clear" w:color="auto" w:fill="D9D9D9" w:themeFill="background1" w:themeFillShade="D9"/>
          </w:tcPr>
          <w:p w14:paraId="5F8FEEB8" w14:textId="77777777" w:rsidR="004B7550" w:rsidRPr="005D52C2" w:rsidRDefault="004B7550" w:rsidP="005937D2">
            <w:pPr>
              <w:rPr>
                <w:i/>
                <w:iCs/>
                <w:sz w:val="20"/>
                <w:szCs w:val="20"/>
              </w:rPr>
            </w:pPr>
            <w:r w:rsidRPr="005D52C2">
              <w:rPr>
                <w:i/>
                <w:iCs/>
                <w:sz w:val="20"/>
                <w:szCs w:val="20"/>
              </w:rPr>
              <w:t>Plastics from ELV</w:t>
            </w:r>
          </w:p>
        </w:tc>
        <w:tc>
          <w:tcPr>
            <w:tcW w:w="1250" w:type="pct"/>
            <w:shd w:val="clear" w:color="auto" w:fill="D9D9D9" w:themeFill="background1" w:themeFillShade="D9"/>
          </w:tcPr>
          <w:p w14:paraId="573CB23C" w14:textId="4540173B" w:rsidR="004B7550" w:rsidRPr="005D52C2" w:rsidRDefault="004B7550" w:rsidP="005937D2">
            <w:pPr>
              <w:pStyle w:val="Table"/>
              <w:keepNext/>
              <w:rPr>
                <w:i/>
                <w:iCs/>
                <w:szCs w:val="20"/>
              </w:rPr>
            </w:pPr>
            <w:r>
              <w:rPr>
                <w:i/>
                <w:iCs/>
                <w:szCs w:val="20"/>
              </w:rPr>
              <w:t>1.7 tonnes</w:t>
            </w:r>
          </w:p>
        </w:tc>
        <w:tc>
          <w:tcPr>
            <w:tcW w:w="1250" w:type="pct"/>
            <w:shd w:val="clear" w:color="auto" w:fill="D9D9D9" w:themeFill="background1" w:themeFillShade="D9"/>
          </w:tcPr>
          <w:p w14:paraId="4E8E8934" w14:textId="77777777" w:rsidR="004B7550" w:rsidRPr="005D52C2" w:rsidRDefault="004B7550" w:rsidP="005937D2">
            <w:pPr>
              <w:pStyle w:val="Table"/>
              <w:keepNext/>
              <w:rPr>
                <w:i/>
                <w:iCs/>
                <w:szCs w:val="20"/>
              </w:rPr>
            </w:pPr>
            <w:r>
              <w:rPr>
                <w:i/>
                <w:iCs/>
                <w:szCs w:val="20"/>
              </w:rPr>
              <w:t xml:space="preserve">Range 0-10,000 mg/kg in ELV plastics, range 0-2,000 in </w:t>
            </w:r>
            <w:proofErr w:type="spellStart"/>
            <w:r>
              <w:rPr>
                <w:i/>
                <w:iCs/>
                <w:szCs w:val="20"/>
              </w:rPr>
              <w:t>recyclate</w:t>
            </w:r>
            <w:proofErr w:type="spellEnd"/>
            <w:r>
              <w:rPr>
                <w:i/>
                <w:iCs/>
                <w:szCs w:val="20"/>
              </w:rPr>
              <w:t xml:space="preserve">, average </w:t>
            </w:r>
            <w:r w:rsidRPr="005D52C2">
              <w:rPr>
                <w:i/>
                <w:iCs/>
                <w:szCs w:val="20"/>
              </w:rPr>
              <w:t xml:space="preserve">1,000 mg/kg in </w:t>
            </w:r>
            <w:r>
              <w:rPr>
                <w:i/>
                <w:iCs/>
                <w:szCs w:val="20"/>
              </w:rPr>
              <w:t xml:space="preserve">ELV plastics and </w:t>
            </w:r>
            <w:proofErr w:type="spellStart"/>
            <w:r w:rsidRPr="005D52C2">
              <w:rPr>
                <w:i/>
                <w:iCs/>
                <w:szCs w:val="20"/>
              </w:rPr>
              <w:t>recyclate</w:t>
            </w:r>
            <w:proofErr w:type="spellEnd"/>
            <w:r w:rsidRPr="005D52C2">
              <w:rPr>
                <w:i/>
                <w:iCs/>
                <w:szCs w:val="20"/>
              </w:rPr>
              <w:t xml:space="preserve"> that is sold on</w:t>
            </w:r>
          </w:p>
        </w:tc>
      </w:tr>
      <w:tr w:rsidR="004B7550" w:rsidRPr="00A83097" w14:paraId="4F515602" w14:textId="77777777" w:rsidTr="004B7550">
        <w:trPr>
          <w:trHeight w:val="244"/>
        </w:trPr>
        <w:tc>
          <w:tcPr>
            <w:tcW w:w="1250" w:type="pct"/>
          </w:tcPr>
          <w:p w14:paraId="22D273D0" w14:textId="77777777" w:rsidR="004B7550" w:rsidRPr="00A83097" w:rsidRDefault="004B7550" w:rsidP="005937D2">
            <w:pPr>
              <w:rPr>
                <w:sz w:val="20"/>
                <w:szCs w:val="20"/>
              </w:rPr>
            </w:pPr>
          </w:p>
        </w:tc>
        <w:tc>
          <w:tcPr>
            <w:tcW w:w="1250" w:type="pct"/>
          </w:tcPr>
          <w:p w14:paraId="7EB1C042" w14:textId="77777777" w:rsidR="004B7550" w:rsidRPr="002D2D78" w:rsidRDefault="004B7550" w:rsidP="005937D2">
            <w:pPr>
              <w:rPr>
                <w:sz w:val="20"/>
                <w:szCs w:val="20"/>
              </w:rPr>
            </w:pPr>
          </w:p>
        </w:tc>
        <w:tc>
          <w:tcPr>
            <w:tcW w:w="1250" w:type="pct"/>
          </w:tcPr>
          <w:p w14:paraId="4EA01275" w14:textId="77777777" w:rsidR="004B7550" w:rsidRPr="00A83097" w:rsidRDefault="004B7550" w:rsidP="005937D2">
            <w:pPr>
              <w:pStyle w:val="Table"/>
              <w:keepNext/>
              <w:rPr>
                <w:szCs w:val="20"/>
              </w:rPr>
            </w:pPr>
          </w:p>
        </w:tc>
        <w:tc>
          <w:tcPr>
            <w:tcW w:w="1250" w:type="pct"/>
          </w:tcPr>
          <w:p w14:paraId="6DF0F0C3" w14:textId="77777777" w:rsidR="004B7550" w:rsidRPr="00A83097" w:rsidRDefault="004B7550" w:rsidP="005937D2">
            <w:pPr>
              <w:pStyle w:val="Table"/>
              <w:keepNext/>
              <w:rPr>
                <w:szCs w:val="20"/>
              </w:rPr>
            </w:pPr>
          </w:p>
        </w:tc>
      </w:tr>
      <w:tr w:rsidR="004B7550" w:rsidRPr="00A83097" w14:paraId="10A5D5FF" w14:textId="77777777" w:rsidTr="004B7550">
        <w:trPr>
          <w:trHeight w:val="151"/>
        </w:trPr>
        <w:tc>
          <w:tcPr>
            <w:tcW w:w="1250" w:type="pct"/>
          </w:tcPr>
          <w:p w14:paraId="7E5D7D97" w14:textId="77777777" w:rsidR="004B7550" w:rsidRPr="00A83097" w:rsidRDefault="004B7550" w:rsidP="005937D2">
            <w:pPr>
              <w:rPr>
                <w:sz w:val="20"/>
                <w:szCs w:val="20"/>
              </w:rPr>
            </w:pPr>
          </w:p>
        </w:tc>
        <w:tc>
          <w:tcPr>
            <w:tcW w:w="1250" w:type="pct"/>
          </w:tcPr>
          <w:p w14:paraId="63A7F527" w14:textId="77777777" w:rsidR="004B7550" w:rsidRPr="002D2D78" w:rsidRDefault="004B7550" w:rsidP="005937D2">
            <w:pPr>
              <w:rPr>
                <w:sz w:val="20"/>
                <w:szCs w:val="20"/>
              </w:rPr>
            </w:pPr>
          </w:p>
        </w:tc>
        <w:tc>
          <w:tcPr>
            <w:tcW w:w="1250" w:type="pct"/>
          </w:tcPr>
          <w:p w14:paraId="41A51E28" w14:textId="77777777" w:rsidR="004B7550" w:rsidRPr="00A83097" w:rsidRDefault="004B7550" w:rsidP="005937D2">
            <w:pPr>
              <w:pStyle w:val="Table"/>
              <w:keepNext/>
              <w:rPr>
                <w:szCs w:val="20"/>
              </w:rPr>
            </w:pPr>
          </w:p>
        </w:tc>
        <w:tc>
          <w:tcPr>
            <w:tcW w:w="1250" w:type="pct"/>
          </w:tcPr>
          <w:p w14:paraId="7682BD51" w14:textId="77777777" w:rsidR="004B7550" w:rsidRPr="00A83097" w:rsidRDefault="004B7550" w:rsidP="005937D2">
            <w:pPr>
              <w:pStyle w:val="Table"/>
              <w:keepNext/>
              <w:rPr>
                <w:szCs w:val="20"/>
              </w:rPr>
            </w:pPr>
          </w:p>
        </w:tc>
      </w:tr>
    </w:tbl>
    <w:p w14:paraId="33AB682F" w14:textId="599E6043" w:rsidR="00BE5B44" w:rsidRDefault="009714DC" w:rsidP="00BE5B44">
      <w:pPr>
        <w:spacing w:before="200"/>
      </w:pPr>
      <w:r>
        <w:t xml:space="preserve">Please provide further information in the box </w:t>
      </w:r>
      <w:r w:rsidR="00BE5B44">
        <w:t>below.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E5B44" w14:paraId="7227215C" w14:textId="77777777" w:rsidTr="006B03A6">
        <w:tc>
          <w:tcPr>
            <w:tcW w:w="9242" w:type="dxa"/>
          </w:tcPr>
          <w:p w14:paraId="51C8B109" w14:textId="77777777" w:rsidR="00BE5B44" w:rsidRDefault="00BE5B44" w:rsidP="006B03A6">
            <w:pPr>
              <w:rPr>
                <w:sz w:val="20"/>
                <w:szCs w:val="20"/>
              </w:rPr>
            </w:pPr>
          </w:p>
          <w:p w14:paraId="1B3C7792" w14:textId="77777777" w:rsidR="00BE5B44" w:rsidRDefault="00BE5B44" w:rsidP="006B03A6">
            <w:pPr>
              <w:rPr>
                <w:sz w:val="20"/>
                <w:szCs w:val="20"/>
              </w:rPr>
            </w:pPr>
          </w:p>
          <w:p w14:paraId="79C3D295" w14:textId="77777777" w:rsidR="00BE5B44" w:rsidRDefault="00BE5B44" w:rsidP="006B03A6">
            <w:pPr>
              <w:rPr>
                <w:sz w:val="20"/>
                <w:szCs w:val="20"/>
              </w:rPr>
            </w:pPr>
          </w:p>
          <w:p w14:paraId="6872A752" w14:textId="77777777" w:rsidR="00BE5B44" w:rsidRDefault="00BE5B44" w:rsidP="006B03A6">
            <w:pPr>
              <w:rPr>
                <w:sz w:val="20"/>
                <w:szCs w:val="20"/>
              </w:rPr>
            </w:pPr>
          </w:p>
          <w:p w14:paraId="1189E51C" w14:textId="77777777" w:rsidR="00BE5B44" w:rsidRPr="00352C9A" w:rsidRDefault="00BE5B44" w:rsidP="006B03A6">
            <w:pPr>
              <w:rPr>
                <w:sz w:val="20"/>
                <w:szCs w:val="20"/>
              </w:rPr>
            </w:pPr>
          </w:p>
        </w:tc>
      </w:tr>
    </w:tbl>
    <w:bookmarkEnd w:id="3"/>
    <w:p w14:paraId="4F1B4218" w14:textId="39847709" w:rsidR="00994B92" w:rsidRDefault="00994B92" w:rsidP="00994B92">
      <w:pPr>
        <w:spacing w:before="200"/>
      </w:pPr>
      <w:r>
        <w:t>C</w:t>
      </w:r>
      <w:r w:rsidR="000D5E57">
        <w:t>4</w:t>
      </w:r>
      <w:r>
        <w:t xml:space="preserve">) Do </w:t>
      </w:r>
      <w:r w:rsidR="002C50BB">
        <w:t>you expect to see any changes to the relevant waste volumes, POP concentrations, or disposal and recovery methods</w:t>
      </w:r>
      <w:r>
        <w:t xml:space="preserve"> in the future?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994B92" w14:paraId="6516BEAD" w14:textId="77777777" w:rsidTr="006B03A6">
        <w:tc>
          <w:tcPr>
            <w:tcW w:w="9242" w:type="dxa"/>
          </w:tcPr>
          <w:p w14:paraId="63C37B8B" w14:textId="77777777" w:rsidR="00994B92" w:rsidRDefault="00994B92" w:rsidP="006B03A6">
            <w:pPr>
              <w:rPr>
                <w:sz w:val="20"/>
                <w:szCs w:val="20"/>
              </w:rPr>
            </w:pPr>
          </w:p>
          <w:p w14:paraId="5D6761C1" w14:textId="77777777" w:rsidR="00994B92" w:rsidRDefault="00994B92" w:rsidP="006B03A6">
            <w:pPr>
              <w:rPr>
                <w:sz w:val="20"/>
                <w:szCs w:val="20"/>
              </w:rPr>
            </w:pPr>
          </w:p>
          <w:p w14:paraId="621E1648" w14:textId="77777777" w:rsidR="00994B92" w:rsidRDefault="00994B92" w:rsidP="006B03A6">
            <w:pPr>
              <w:rPr>
                <w:sz w:val="20"/>
                <w:szCs w:val="20"/>
              </w:rPr>
            </w:pPr>
          </w:p>
          <w:p w14:paraId="3749BAF2" w14:textId="77777777" w:rsidR="00994B92" w:rsidRDefault="00994B92" w:rsidP="006B03A6">
            <w:pPr>
              <w:rPr>
                <w:sz w:val="20"/>
                <w:szCs w:val="20"/>
              </w:rPr>
            </w:pPr>
          </w:p>
          <w:p w14:paraId="2295BA3F" w14:textId="77777777" w:rsidR="00994B92" w:rsidRPr="00352C9A" w:rsidRDefault="00994B92" w:rsidP="006B03A6">
            <w:pPr>
              <w:rPr>
                <w:sz w:val="20"/>
                <w:szCs w:val="20"/>
              </w:rPr>
            </w:pPr>
          </w:p>
        </w:tc>
      </w:tr>
    </w:tbl>
    <w:p w14:paraId="4FF4836E" w14:textId="24F68050" w:rsidR="00491E80" w:rsidRDefault="00491E80" w:rsidP="00491E80">
      <w:pPr>
        <w:pStyle w:val="Heading2"/>
        <w:numPr>
          <w:ilvl w:val="0"/>
          <w:numId w:val="0"/>
        </w:numPr>
      </w:pPr>
      <w:r>
        <w:t>D) Sampling &amp; analytical methods</w:t>
      </w:r>
    </w:p>
    <w:p w14:paraId="7B5FD20E" w14:textId="77777777" w:rsidR="00283C6B" w:rsidRDefault="00283C6B" w:rsidP="00283C6B">
      <w:pPr>
        <w:spacing w:before="200"/>
      </w:pPr>
      <w:r>
        <w:t>D1) If you have such information, please specify the arrangements and technologies for the detection and sorting of POP containing material in POP waste streams.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283C6B" w14:paraId="110A7277" w14:textId="77777777" w:rsidTr="00D131FE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A5A99" w14:textId="77777777" w:rsidR="00283C6B" w:rsidRDefault="00283C6B" w:rsidP="00D131FE">
            <w:pPr>
              <w:rPr>
                <w:sz w:val="20"/>
                <w:szCs w:val="20"/>
              </w:rPr>
            </w:pPr>
          </w:p>
          <w:p w14:paraId="76426EA1" w14:textId="77777777" w:rsidR="00283C6B" w:rsidRDefault="00283C6B" w:rsidP="00D131FE">
            <w:pPr>
              <w:rPr>
                <w:sz w:val="20"/>
                <w:szCs w:val="20"/>
              </w:rPr>
            </w:pPr>
          </w:p>
          <w:p w14:paraId="6D9B0887" w14:textId="77777777" w:rsidR="00283C6B" w:rsidRDefault="00283C6B" w:rsidP="00D131FE">
            <w:pPr>
              <w:rPr>
                <w:sz w:val="20"/>
                <w:szCs w:val="20"/>
              </w:rPr>
            </w:pPr>
          </w:p>
          <w:p w14:paraId="6FA30E90" w14:textId="77777777" w:rsidR="00283C6B" w:rsidRDefault="00283C6B" w:rsidP="00D131FE">
            <w:pPr>
              <w:rPr>
                <w:sz w:val="20"/>
                <w:szCs w:val="20"/>
              </w:rPr>
            </w:pPr>
          </w:p>
          <w:p w14:paraId="5D729D53" w14:textId="77777777" w:rsidR="00283C6B" w:rsidRDefault="00283C6B" w:rsidP="00D131FE">
            <w:pPr>
              <w:rPr>
                <w:sz w:val="20"/>
                <w:szCs w:val="20"/>
              </w:rPr>
            </w:pPr>
          </w:p>
        </w:tc>
      </w:tr>
    </w:tbl>
    <w:p w14:paraId="31CD8F64" w14:textId="309D58A3" w:rsidR="005A3AFD" w:rsidRDefault="00EF2AA1" w:rsidP="005A3AFD">
      <w:pPr>
        <w:spacing w:before="200"/>
      </w:pPr>
      <w:r>
        <w:t>D</w:t>
      </w:r>
      <w:r w:rsidR="00283C6B">
        <w:t>2</w:t>
      </w:r>
      <w:r w:rsidR="005A3AFD">
        <w:t xml:space="preserve">) </w:t>
      </w:r>
      <w:r w:rsidR="0074765C" w:rsidRPr="0074765C">
        <w:t xml:space="preserve">If you have such information, please specify how </w:t>
      </w:r>
      <w:r w:rsidR="0074765C">
        <w:t>the</w:t>
      </w:r>
      <w:r w:rsidR="0074765C" w:rsidRPr="0074765C">
        <w:t xml:space="preserve"> relevant waste streams are sampled and how </w:t>
      </w:r>
      <w:r w:rsidR="0074765C">
        <w:t xml:space="preserve">the content of the relevant </w:t>
      </w:r>
      <w:r w:rsidR="0074765C" w:rsidRPr="0074765C">
        <w:t xml:space="preserve">POPs </w:t>
      </w:r>
      <w:r w:rsidR="0074765C">
        <w:t>is</w:t>
      </w:r>
      <w:r w:rsidR="0074765C" w:rsidRPr="0074765C">
        <w:t xml:space="preserve"> measured</w:t>
      </w:r>
      <w:r w:rsidR="0074765C">
        <w:t>.</w:t>
      </w:r>
      <w:r w:rsidR="0074765C" w:rsidRPr="0074765C">
        <w:t xml:space="preserve"> </w:t>
      </w:r>
      <w:r w:rsidR="0074765C">
        <w:t>I</w:t>
      </w:r>
      <w:r w:rsidR="0074765C" w:rsidRPr="0074765C">
        <w:t xml:space="preserve">f </w:t>
      </w:r>
      <w:r w:rsidR="0074765C">
        <w:t>possible</w:t>
      </w:r>
      <w:r w:rsidR="0074765C" w:rsidRPr="0074765C">
        <w:t xml:space="preserve">, </w:t>
      </w:r>
      <w:r w:rsidR="0074765C">
        <w:t xml:space="preserve">please attach </w:t>
      </w:r>
      <w:r w:rsidR="0074765C" w:rsidRPr="0074765C">
        <w:t>any sampling plan</w:t>
      </w:r>
      <w:r w:rsidR="0074765C">
        <w:t>s</w:t>
      </w:r>
      <w:r w:rsidR="00085B4A">
        <w:t xml:space="preserve">, analytical reports </w:t>
      </w:r>
      <w:r w:rsidR="0074765C" w:rsidRPr="0074765C">
        <w:t xml:space="preserve">or </w:t>
      </w:r>
      <w:r w:rsidR="0074765C">
        <w:t xml:space="preserve">other relevant documents </w:t>
      </w:r>
      <w:r w:rsidR="00085B4A">
        <w:t xml:space="preserve">you may be willing to share </w:t>
      </w:r>
      <w:r w:rsidR="0074765C">
        <w:t>to your response.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A3AFD" w14:paraId="4C426E2B" w14:textId="77777777" w:rsidTr="006B03A6">
        <w:tc>
          <w:tcPr>
            <w:tcW w:w="9242" w:type="dxa"/>
          </w:tcPr>
          <w:p w14:paraId="3602CFFD" w14:textId="77777777" w:rsidR="005A3AFD" w:rsidRDefault="005A3AFD" w:rsidP="006B03A6">
            <w:pPr>
              <w:rPr>
                <w:sz w:val="20"/>
                <w:szCs w:val="20"/>
              </w:rPr>
            </w:pPr>
          </w:p>
          <w:p w14:paraId="24F1DC87" w14:textId="77777777" w:rsidR="005A3AFD" w:rsidRDefault="005A3AFD" w:rsidP="006B03A6">
            <w:pPr>
              <w:rPr>
                <w:sz w:val="20"/>
                <w:szCs w:val="20"/>
              </w:rPr>
            </w:pPr>
          </w:p>
          <w:p w14:paraId="6DA5E2AF" w14:textId="77777777" w:rsidR="005A3AFD" w:rsidRDefault="005A3AFD" w:rsidP="006B03A6">
            <w:pPr>
              <w:rPr>
                <w:sz w:val="20"/>
                <w:szCs w:val="20"/>
              </w:rPr>
            </w:pPr>
          </w:p>
          <w:p w14:paraId="0FF643E5" w14:textId="77777777" w:rsidR="005A3AFD" w:rsidRDefault="005A3AFD" w:rsidP="006B03A6">
            <w:pPr>
              <w:rPr>
                <w:sz w:val="20"/>
                <w:szCs w:val="20"/>
              </w:rPr>
            </w:pPr>
          </w:p>
          <w:p w14:paraId="75976674" w14:textId="77777777" w:rsidR="005A3AFD" w:rsidRPr="00352C9A" w:rsidRDefault="005A3AFD" w:rsidP="006B03A6">
            <w:pPr>
              <w:rPr>
                <w:sz w:val="20"/>
                <w:szCs w:val="20"/>
              </w:rPr>
            </w:pPr>
          </w:p>
        </w:tc>
      </w:tr>
    </w:tbl>
    <w:p w14:paraId="08AB1B9C" w14:textId="18CBB31D" w:rsidR="00DD1CDB" w:rsidRDefault="007929C4" w:rsidP="007929C4">
      <w:pPr>
        <w:pStyle w:val="Heading2"/>
        <w:numPr>
          <w:ilvl w:val="0"/>
          <w:numId w:val="0"/>
        </w:numPr>
      </w:pPr>
      <w:r>
        <w:t>E</w:t>
      </w:r>
      <w:r w:rsidR="00DD1CDB">
        <w:t xml:space="preserve">) </w:t>
      </w:r>
      <w:r w:rsidRPr="007929C4">
        <w:t>Impacts of the different LPCL options</w:t>
      </w:r>
    </w:p>
    <w:p w14:paraId="15619EE1" w14:textId="7416735C" w:rsidR="000F39D9" w:rsidRPr="00A9479A" w:rsidRDefault="002E6D72" w:rsidP="000F39D9">
      <w:pPr>
        <w:spacing w:before="240"/>
      </w:pPr>
      <w:bookmarkStart w:id="4" w:name="_Hlk36580714"/>
      <w:r>
        <w:t>The L</w:t>
      </w:r>
      <w:r w:rsidR="00BE5650">
        <w:t xml:space="preserve">ow </w:t>
      </w:r>
      <w:r>
        <w:t>P</w:t>
      </w:r>
      <w:r w:rsidR="00BE5650">
        <w:t xml:space="preserve">OP </w:t>
      </w:r>
      <w:r>
        <w:t>C</w:t>
      </w:r>
      <w:r w:rsidR="00BE5650">
        <w:t xml:space="preserve">ontent </w:t>
      </w:r>
      <w:r>
        <w:t>L</w:t>
      </w:r>
      <w:r w:rsidR="00BE5650">
        <w:t>imit</w:t>
      </w:r>
      <w:r>
        <w:t xml:space="preserve"> </w:t>
      </w:r>
      <w:r w:rsidR="003C628F">
        <w:t xml:space="preserve">(LPLC) </w:t>
      </w:r>
      <w:r>
        <w:t xml:space="preserve">values </w:t>
      </w:r>
      <w:r w:rsidR="005B0A45">
        <w:t>assessed</w:t>
      </w:r>
      <w:r>
        <w:t xml:space="preserve"> in th</w:t>
      </w:r>
      <w:r w:rsidR="005B0A45">
        <w:t>is</w:t>
      </w:r>
      <w:r>
        <w:t xml:space="preserve"> study are set out below.</w:t>
      </w:r>
      <w:r w:rsidR="003C628F">
        <w:t xml:space="preserve">  </w:t>
      </w:r>
      <w:r w:rsidR="00ED7306">
        <w:t xml:space="preserve">Where the POP content </w:t>
      </w:r>
      <w:r w:rsidR="000F39D9">
        <w:t xml:space="preserve">in </w:t>
      </w:r>
      <w:r w:rsidR="00ED7306">
        <w:t xml:space="preserve">waste exceeds </w:t>
      </w:r>
      <w:r w:rsidR="000F39D9">
        <w:t>an</w:t>
      </w:r>
      <w:r w:rsidR="00ED7306">
        <w:t xml:space="preserve"> LPCL in Annex </w:t>
      </w:r>
      <w:r w:rsidR="000F39D9">
        <w:t>IV of the POPs Regulation</w:t>
      </w:r>
      <w:r w:rsidR="00ED7306">
        <w:t xml:space="preserve">, it has to be </w:t>
      </w:r>
      <w:r w:rsidR="00DC3264" w:rsidRPr="00A9479A">
        <w:t>destroyed or irreversibly transformed so that the remaining waste and releases do not exhibit the characteristics of POPs</w:t>
      </w:r>
      <w:r w:rsidR="00DC3264">
        <w:t xml:space="preserve"> </w:t>
      </w:r>
      <w:r w:rsidR="00ED7306">
        <w:t xml:space="preserve">– this can be achieved by means of one of the </w:t>
      </w:r>
      <w:r w:rsidR="00A9479A">
        <w:t xml:space="preserve">disposal and recovery options </w:t>
      </w:r>
      <w:r w:rsidR="000F39D9">
        <w:t xml:space="preserve">permitted in </w:t>
      </w:r>
      <w:r w:rsidR="00ED7306">
        <w:t>Part 1 of Annex V</w:t>
      </w:r>
      <w:r w:rsidR="00D20636">
        <w:t>:</w:t>
      </w:r>
    </w:p>
    <w:p w14:paraId="5A6DF75A" w14:textId="64634A05" w:rsidR="008F7A3D" w:rsidRDefault="00AB5F6E" w:rsidP="00AB5F6E">
      <w:pPr>
        <w:pStyle w:val="ListParagraph"/>
        <w:numPr>
          <w:ilvl w:val="0"/>
          <w:numId w:val="22"/>
        </w:numPr>
        <w:spacing w:before="240"/>
      </w:pPr>
      <w:r>
        <w:t xml:space="preserve">D9: </w:t>
      </w:r>
      <w:proofErr w:type="spellStart"/>
      <w:r w:rsidR="008F7A3D">
        <w:t>Physico</w:t>
      </w:r>
      <w:proofErr w:type="spellEnd"/>
      <w:r w:rsidR="008F7A3D">
        <w:t>-chemical treatment</w:t>
      </w:r>
    </w:p>
    <w:p w14:paraId="59C48150" w14:textId="7417737B" w:rsidR="008F7A3D" w:rsidRDefault="00AB5F6E" w:rsidP="00AB5F6E">
      <w:pPr>
        <w:pStyle w:val="ListParagraph"/>
        <w:numPr>
          <w:ilvl w:val="0"/>
          <w:numId w:val="22"/>
        </w:numPr>
        <w:spacing w:before="240"/>
      </w:pPr>
      <w:r>
        <w:t xml:space="preserve">D10: </w:t>
      </w:r>
      <w:r w:rsidR="008F7A3D">
        <w:t>Incineration on land</w:t>
      </w:r>
    </w:p>
    <w:p w14:paraId="03870D77" w14:textId="25FFD36F" w:rsidR="00AB5F6E" w:rsidRDefault="00AB5F6E" w:rsidP="00AB5F6E">
      <w:pPr>
        <w:pStyle w:val="ListParagraph"/>
        <w:numPr>
          <w:ilvl w:val="0"/>
          <w:numId w:val="22"/>
        </w:numPr>
        <w:spacing w:before="240"/>
      </w:pPr>
      <w:r>
        <w:t>R1: Incineration with energy recovery</w:t>
      </w:r>
    </w:p>
    <w:p w14:paraId="6F1C5230" w14:textId="4AE36B0D" w:rsidR="00AB5F6E" w:rsidRDefault="00AB5F6E" w:rsidP="00AB5F6E">
      <w:pPr>
        <w:pStyle w:val="ListParagraph"/>
        <w:numPr>
          <w:ilvl w:val="0"/>
          <w:numId w:val="22"/>
        </w:numPr>
        <w:spacing w:before="240"/>
      </w:pPr>
      <w:r>
        <w:t>R4: Recycling/reclamation of metals and metal compounds (under specific conditions)</w:t>
      </w:r>
    </w:p>
    <w:p w14:paraId="226497BF" w14:textId="41F3CD62" w:rsidR="008F7A3D" w:rsidRDefault="00AB5F6E" w:rsidP="008F7A3D">
      <w:pPr>
        <w:spacing w:before="240"/>
      </w:pPr>
      <w:r>
        <w:t>Under specific conditions, permanent storage (D5, D12) may also be allowed under Part 2 of Annex V for certain POPs and types of waste.</w:t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1649"/>
        <w:gridCol w:w="754"/>
        <w:gridCol w:w="1028"/>
        <w:gridCol w:w="930"/>
        <w:gridCol w:w="930"/>
        <w:gridCol w:w="930"/>
        <w:gridCol w:w="934"/>
        <w:gridCol w:w="934"/>
        <w:gridCol w:w="927"/>
      </w:tblGrid>
      <w:tr w:rsidR="002E6D72" w:rsidRPr="00A30DAA" w14:paraId="7D1DCB41" w14:textId="77777777" w:rsidTr="006B03A6">
        <w:trPr>
          <w:trHeight w:val="284"/>
          <w:tblHeader/>
        </w:trPr>
        <w:tc>
          <w:tcPr>
            <w:tcW w:w="5000" w:type="pct"/>
            <w:gridSpan w:val="9"/>
            <w:shd w:val="clear" w:color="auto" w:fill="569BBE"/>
          </w:tcPr>
          <w:p w14:paraId="42B6E28B" w14:textId="54EF5CDC" w:rsidR="002E6D72" w:rsidRPr="00C97168" w:rsidRDefault="005B0A45" w:rsidP="006B03A6">
            <w:pPr>
              <w:pStyle w:val="FigTabCaption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LPCL options assessed in this study</w:t>
            </w:r>
          </w:p>
        </w:tc>
      </w:tr>
      <w:tr w:rsidR="002E6D72" w:rsidRPr="00A30DAA" w14:paraId="0AB7294B" w14:textId="77777777" w:rsidTr="006B03A6">
        <w:trPr>
          <w:trHeight w:val="113"/>
          <w:tblHeader/>
        </w:trPr>
        <w:tc>
          <w:tcPr>
            <w:tcW w:w="914" w:type="pct"/>
            <w:shd w:val="clear" w:color="auto" w:fill="569BBE"/>
            <w:vAlign w:val="center"/>
          </w:tcPr>
          <w:p w14:paraId="7B0B77DE" w14:textId="77777777" w:rsidR="002E6D72" w:rsidRPr="00A30DAA" w:rsidRDefault="002E6D72" w:rsidP="006B03A6">
            <w:pPr>
              <w:pStyle w:val="Caption"/>
              <w:jc w:val="both"/>
              <w:rPr>
                <w:rFonts w:cstheme="minorHAnsi"/>
                <w:color w:val="FFFFFF" w:themeColor="background1"/>
              </w:rPr>
            </w:pPr>
            <w:r w:rsidRPr="00A30DAA">
              <w:rPr>
                <w:rFonts w:cstheme="minorHAnsi"/>
                <w:color w:val="FFFFFF" w:themeColor="background1"/>
              </w:rPr>
              <w:t>Option</w:t>
            </w:r>
          </w:p>
        </w:tc>
        <w:tc>
          <w:tcPr>
            <w:tcW w:w="418" w:type="pct"/>
            <w:shd w:val="clear" w:color="auto" w:fill="569BBE"/>
            <w:vAlign w:val="center"/>
          </w:tcPr>
          <w:p w14:paraId="02027836" w14:textId="14DCF0F2" w:rsidR="002E6D72" w:rsidRPr="006B03A6" w:rsidRDefault="002E6D72" w:rsidP="006B03A6">
            <w:pPr>
              <w:spacing w:line="207" w:lineRule="exact"/>
              <w:jc w:val="center"/>
              <w:textAlignment w:val="baseline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6B03A6">
              <w:rPr>
                <w:rFonts w:eastAsia="Times New Roman" w:cstheme="minorHAnsi"/>
                <w:b/>
                <w:color w:val="FFFFFF" w:themeColor="background1"/>
                <w:sz w:val="18"/>
                <w:szCs w:val="18"/>
                <w:lang w:val="en-US"/>
              </w:rPr>
              <w:t>Sum PBDEs (mg/k</w:t>
            </w:r>
            <w:r w:rsidR="006B03A6">
              <w:rPr>
                <w:rFonts w:eastAsia="Times New Roman" w:cstheme="minorHAnsi"/>
                <w:b/>
                <w:color w:val="FFFFFF" w:themeColor="background1"/>
                <w:sz w:val="18"/>
                <w:szCs w:val="18"/>
                <w:lang w:val="en-US"/>
              </w:rPr>
              <w:t>g</w:t>
            </w:r>
            <w:r w:rsidRPr="006B03A6">
              <w:rPr>
                <w:rFonts w:eastAsia="Times New Roman" w:cstheme="minorHAnsi"/>
                <w:b/>
                <w:color w:val="FFFFFF" w:themeColor="background1"/>
                <w:sz w:val="18"/>
                <w:szCs w:val="18"/>
                <w:lang w:val="en-US"/>
              </w:rPr>
              <w:t>)</w:t>
            </w:r>
          </w:p>
        </w:tc>
        <w:tc>
          <w:tcPr>
            <w:tcW w:w="570" w:type="pct"/>
            <w:shd w:val="clear" w:color="auto" w:fill="569BBE"/>
            <w:vAlign w:val="center"/>
          </w:tcPr>
          <w:p w14:paraId="33CA6D22" w14:textId="77777777" w:rsidR="002E6D72" w:rsidRPr="006B03A6" w:rsidRDefault="002E6D72" w:rsidP="006B03A6">
            <w:pPr>
              <w:pStyle w:val="Caption"/>
              <w:rPr>
                <w:rFonts w:cstheme="minorHAnsi"/>
                <w:color w:val="FFFFFF" w:themeColor="background1"/>
                <w:sz w:val="18"/>
                <w:szCs w:val="18"/>
              </w:rPr>
            </w:pPr>
            <w:r w:rsidRPr="006B03A6">
              <w:rPr>
                <w:rFonts w:eastAsia="Times New Roman" w:cstheme="minorHAnsi"/>
                <w:color w:val="FFFFFF" w:themeColor="background1"/>
                <w:sz w:val="18"/>
                <w:szCs w:val="18"/>
                <w:lang w:val="en-US"/>
              </w:rPr>
              <w:t>SCCPs (mg/kg)</w:t>
            </w:r>
          </w:p>
        </w:tc>
        <w:tc>
          <w:tcPr>
            <w:tcW w:w="516" w:type="pct"/>
            <w:shd w:val="clear" w:color="auto" w:fill="569BBE"/>
            <w:vAlign w:val="center"/>
          </w:tcPr>
          <w:p w14:paraId="77C9900F" w14:textId="77777777" w:rsidR="002E6D72" w:rsidRPr="006B03A6" w:rsidRDefault="002E6D72" w:rsidP="006B03A6">
            <w:pPr>
              <w:pStyle w:val="Caption"/>
              <w:rPr>
                <w:rFonts w:cstheme="minorHAnsi"/>
                <w:color w:val="FFFFFF" w:themeColor="background1"/>
                <w:sz w:val="18"/>
                <w:szCs w:val="18"/>
              </w:rPr>
            </w:pPr>
            <w:r w:rsidRPr="006B03A6">
              <w:rPr>
                <w:rFonts w:eastAsia="Times New Roman" w:cstheme="minorHAnsi"/>
                <w:color w:val="FFFFFF" w:themeColor="background1"/>
                <w:sz w:val="18"/>
                <w:szCs w:val="18"/>
                <w:lang w:val="en-US"/>
              </w:rPr>
              <w:t>HBCDD (mg/kg)</w:t>
            </w:r>
          </w:p>
        </w:tc>
        <w:tc>
          <w:tcPr>
            <w:tcW w:w="516" w:type="pct"/>
            <w:shd w:val="clear" w:color="auto" w:fill="569BBE"/>
            <w:vAlign w:val="center"/>
          </w:tcPr>
          <w:p w14:paraId="0AA89713" w14:textId="77777777" w:rsidR="002E6D72" w:rsidRPr="006B03A6" w:rsidRDefault="002E6D72" w:rsidP="006B03A6">
            <w:pPr>
              <w:pStyle w:val="Caption"/>
              <w:rPr>
                <w:rFonts w:cstheme="minorHAnsi"/>
                <w:color w:val="FFFFFF" w:themeColor="background1"/>
                <w:sz w:val="18"/>
                <w:szCs w:val="18"/>
              </w:rPr>
            </w:pPr>
            <w:r w:rsidRPr="006B03A6">
              <w:rPr>
                <w:rFonts w:cstheme="minorHAnsi"/>
                <w:color w:val="FFFFFF" w:themeColor="background1"/>
                <w:sz w:val="18"/>
                <w:szCs w:val="18"/>
              </w:rPr>
              <w:t>PFOA, salts and</w:t>
            </w:r>
          </w:p>
          <w:p w14:paraId="00B85EB1" w14:textId="77777777" w:rsidR="002E6D72" w:rsidRPr="006B03A6" w:rsidRDefault="002E6D72" w:rsidP="006B03A6">
            <w:pPr>
              <w:pStyle w:val="Caption"/>
              <w:rPr>
                <w:rFonts w:cstheme="minorHAnsi"/>
                <w:color w:val="FFFFFF" w:themeColor="background1"/>
                <w:sz w:val="18"/>
                <w:szCs w:val="18"/>
              </w:rPr>
            </w:pPr>
            <w:r w:rsidRPr="006B03A6">
              <w:rPr>
                <w:rFonts w:cstheme="minorHAnsi"/>
                <w:color w:val="FFFFFF" w:themeColor="background1"/>
                <w:sz w:val="18"/>
                <w:szCs w:val="18"/>
              </w:rPr>
              <w:t>related compounds</w:t>
            </w:r>
          </w:p>
          <w:p w14:paraId="3C1554EA" w14:textId="77777777" w:rsidR="002E6D72" w:rsidRPr="006B03A6" w:rsidRDefault="002E6D72" w:rsidP="006B03A6">
            <w:pPr>
              <w:pStyle w:val="Caption"/>
              <w:rPr>
                <w:rFonts w:cstheme="minorHAnsi"/>
                <w:color w:val="FFFFFF" w:themeColor="background1"/>
                <w:sz w:val="18"/>
                <w:szCs w:val="18"/>
              </w:rPr>
            </w:pPr>
            <w:r w:rsidRPr="006B03A6">
              <w:rPr>
                <w:rFonts w:cstheme="minorHAnsi"/>
                <w:color w:val="FFFFFF" w:themeColor="background1"/>
                <w:sz w:val="18"/>
                <w:szCs w:val="18"/>
              </w:rPr>
              <w:t>(mg/kg)</w:t>
            </w:r>
          </w:p>
        </w:tc>
        <w:tc>
          <w:tcPr>
            <w:tcW w:w="516" w:type="pct"/>
            <w:shd w:val="clear" w:color="auto" w:fill="569BBE"/>
            <w:vAlign w:val="center"/>
          </w:tcPr>
          <w:p w14:paraId="196759B9" w14:textId="77777777" w:rsidR="002E6D72" w:rsidRPr="006B03A6" w:rsidRDefault="002E6D72" w:rsidP="006B03A6">
            <w:pPr>
              <w:pStyle w:val="Caption"/>
              <w:rPr>
                <w:rFonts w:cstheme="minorHAnsi"/>
                <w:color w:val="FFFFFF" w:themeColor="background1"/>
                <w:sz w:val="18"/>
                <w:szCs w:val="18"/>
              </w:rPr>
            </w:pPr>
            <w:proofErr w:type="spellStart"/>
            <w:r w:rsidRPr="006B03A6">
              <w:rPr>
                <w:rFonts w:cstheme="minorHAnsi"/>
                <w:color w:val="FFFFFF" w:themeColor="background1"/>
                <w:sz w:val="18"/>
                <w:szCs w:val="18"/>
              </w:rPr>
              <w:t>PFHxS</w:t>
            </w:r>
            <w:proofErr w:type="spellEnd"/>
            <w:r w:rsidRPr="006B03A6">
              <w:rPr>
                <w:rFonts w:cstheme="minorHAnsi"/>
                <w:color w:val="FFFFFF" w:themeColor="background1"/>
                <w:sz w:val="18"/>
                <w:szCs w:val="18"/>
              </w:rPr>
              <w:t>, salts and related</w:t>
            </w:r>
          </w:p>
          <w:p w14:paraId="2CE9BC70" w14:textId="77777777" w:rsidR="002E6D72" w:rsidRPr="006B03A6" w:rsidRDefault="002E6D72" w:rsidP="006B03A6">
            <w:pPr>
              <w:pStyle w:val="Caption"/>
              <w:rPr>
                <w:rFonts w:cstheme="minorHAnsi"/>
                <w:color w:val="FFFFFF" w:themeColor="background1"/>
                <w:sz w:val="18"/>
                <w:szCs w:val="18"/>
              </w:rPr>
            </w:pPr>
            <w:r w:rsidRPr="006B03A6">
              <w:rPr>
                <w:rFonts w:cstheme="minorHAnsi"/>
                <w:color w:val="FFFFFF" w:themeColor="background1"/>
                <w:sz w:val="18"/>
                <w:szCs w:val="18"/>
              </w:rPr>
              <w:t>compounds</w:t>
            </w:r>
          </w:p>
          <w:p w14:paraId="1DEEF14D" w14:textId="77777777" w:rsidR="002E6D72" w:rsidRPr="006B03A6" w:rsidRDefault="002E6D72" w:rsidP="006B03A6">
            <w:pPr>
              <w:pStyle w:val="Caption"/>
              <w:rPr>
                <w:rFonts w:cstheme="minorHAnsi"/>
                <w:color w:val="FFFFFF" w:themeColor="background1"/>
                <w:sz w:val="18"/>
                <w:szCs w:val="18"/>
              </w:rPr>
            </w:pPr>
            <w:r w:rsidRPr="006B03A6">
              <w:rPr>
                <w:rFonts w:cstheme="minorHAnsi"/>
                <w:color w:val="FFFFFF" w:themeColor="background1"/>
                <w:sz w:val="18"/>
                <w:szCs w:val="18"/>
              </w:rPr>
              <w:t>(mg/kg)</w:t>
            </w:r>
          </w:p>
        </w:tc>
        <w:tc>
          <w:tcPr>
            <w:tcW w:w="518" w:type="pct"/>
            <w:shd w:val="clear" w:color="auto" w:fill="569BBE"/>
            <w:vAlign w:val="center"/>
          </w:tcPr>
          <w:p w14:paraId="72ABDDED" w14:textId="77777777" w:rsidR="002E6D72" w:rsidRPr="006B03A6" w:rsidRDefault="002E6D72" w:rsidP="006B03A6">
            <w:pPr>
              <w:pStyle w:val="Caption"/>
              <w:rPr>
                <w:rFonts w:cstheme="minorHAnsi"/>
                <w:color w:val="FFFFFF" w:themeColor="background1"/>
                <w:sz w:val="18"/>
                <w:szCs w:val="18"/>
              </w:rPr>
            </w:pPr>
            <w:r w:rsidRPr="006B03A6">
              <w:rPr>
                <w:rFonts w:cstheme="minorHAnsi"/>
                <w:color w:val="FFFFFF" w:themeColor="background1"/>
                <w:sz w:val="18"/>
                <w:szCs w:val="18"/>
              </w:rPr>
              <w:t>Dioxins &amp;</w:t>
            </w:r>
          </w:p>
          <w:p w14:paraId="466DCDD3" w14:textId="17247752" w:rsidR="002E6D72" w:rsidRPr="006B03A6" w:rsidRDefault="002E6D72" w:rsidP="006B03A6">
            <w:pPr>
              <w:pStyle w:val="Caption"/>
              <w:rPr>
                <w:rFonts w:cstheme="minorHAnsi"/>
                <w:color w:val="FFFFFF" w:themeColor="background1"/>
                <w:sz w:val="18"/>
                <w:szCs w:val="18"/>
              </w:rPr>
            </w:pPr>
            <w:r w:rsidRPr="006B03A6">
              <w:rPr>
                <w:rFonts w:cstheme="minorHAnsi"/>
                <w:color w:val="FFFFFF" w:themeColor="background1"/>
                <w:sz w:val="18"/>
                <w:szCs w:val="18"/>
              </w:rPr>
              <w:t>furans*</w:t>
            </w:r>
            <w:r w:rsidR="003C628F">
              <w:rPr>
                <w:rFonts w:cstheme="minorHAnsi"/>
                <w:color w:val="FFFFFF" w:themeColor="background1"/>
                <w:sz w:val="18"/>
                <w:szCs w:val="18"/>
              </w:rPr>
              <w:t>*</w:t>
            </w:r>
            <w:r w:rsidRPr="006B03A6">
              <w:rPr>
                <w:rFonts w:cstheme="minorHAnsi"/>
                <w:color w:val="FFFFFF" w:themeColor="background1"/>
                <w:sz w:val="18"/>
                <w:szCs w:val="18"/>
              </w:rPr>
              <w:t>*</w:t>
            </w:r>
          </w:p>
          <w:p w14:paraId="7D7DF3E3" w14:textId="77777777" w:rsidR="002E6D72" w:rsidRPr="006B03A6" w:rsidRDefault="002E6D72" w:rsidP="006B03A6">
            <w:pPr>
              <w:pStyle w:val="Caption"/>
              <w:rPr>
                <w:rFonts w:cstheme="minorHAnsi"/>
                <w:color w:val="FFFFFF" w:themeColor="background1"/>
                <w:sz w:val="18"/>
                <w:szCs w:val="18"/>
              </w:rPr>
            </w:pPr>
            <w:r w:rsidRPr="006B03A6">
              <w:rPr>
                <w:rFonts w:cstheme="minorHAnsi"/>
                <w:color w:val="FFFFFF" w:themeColor="background1"/>
                <w:sz w:val="18"/>
                <w:szCs w:val="18"/>
              </w:rPr>
              <w:t>(mg/kg)</w:t>
            </w:r>
          </w:p>
        </w:tc>
        <w:tc>
          <w:tcPr>
            <w:tcW w:w="518" w:type="pct"/>
            <w:shd w:val="clear" w:color="auto" w:fill="569BBE"/>
            <w:vAlign w:val="center"/>
          </w:tcPr>
          <w:p w14:paraId="64023C4E" w14:textId="77777777" w:rsidR="002E6D72" w:rsidRPr="006B03A6" w:rsidRDefault="002E6D72" w:rsidP="006B03A6">
            <w:pPr>
              <w:pStyle w:val="Caption"/>
              <w:rPr>
                <w:rFonts w:cstheme="minorHAnsi"/>
                <w:color w:val="FFFFFF" w:themeColor="background1"/>
                <w:sz w:val="18"/>
                <w:szCs w:val="18"/>
              </w:rPr>
            </w:pPr>
            <w:r w:rsidRPr="006B03A6">
              <w:rPr>
                <w:rFonts w:eastAsia="Times New Roman" w:cstheme="minorHAnsi"/>
                <w:color w:val="FFFFFF" w:themeColor="background1"/>
                <w:sz w:val="18"/>
                <w:szCs w:val="18"/>
                <w:lang w:val="en-US"/>
              </w:rPr>
              <w:t>PCBs (mg/kg)</w:t>
            </w:r>
          </w:p>
        </w:tc>
        <w:tc>
          <w:tcPr>
            <w:tcW w:w="514" w:type="pct"/>
            <w:shd w:val="clear" w:color="auto" w:fill="569BBE"/>
            <w:vAlign w:val="center"/>
          </w:tcPr>
          <w:p w14:paraId="44D06B74" w14:textId="77777777" w:rsidR="002E6D72" w:rsidRPr="006B03A6" w:rsidRDefault="002E6D72" w:rsidP="006B03A6">
            <w:pPr>
              <w:pStyle w:val="Caption"/>
              <w:rPr>
                <w:rFonts w:cstheme="minorHAnsi"/>
                <w:color w:val="FFFFFF" w:themeColor="background1"/>
                <w:sz w:val="18"/>
                <w:szCs w:val="18"/>
              </w:rPr>
            </w:pPr>
            <w:r w:rsidRPr="006B03A6">
              <w:rPr>
                <w:rFonts w:eastAsia="Times New Roman" w:cstheme="minorHAnsi"/>
                <w:color w:val="FFFFFF" w:themeColor="background1"/>
                <w:sz w:val="18"/>
                <w:szCs w:val="18"/>
                <w:lang w:val="en-US"/>
              </w:rPr>
              <w:t>PCP (mg/kg)</w:t>
            </w:r>
          </w:p>
        </w:tc>
      </w:tr>
      <w:tr w:rsidR="002E6D72" w:rsidRPr="006B03A6" w14:paraId="41B6C4B3" w14:textId="77777777" w:rsidTr="006B03A6">
        <w:trPr>
          <w:trHeight w:val="55"/>
        </w:trPr>
        <w:tc>
          <w:tcPr>
            <w:tcW w:w="914" w:type="pct"/>
            <w:vAlign w:val="center"/>
          </w:tcPr>
          <w:p w14:paraId="2FB7E828" w14:textId="626FF984" w:rsidR="002E6D72" w:rsidRPr="006B03A6" w:rsidRDefault="006B428C" w:rsidP="006B03A6">
            <w:pPr>
              <w:jc w:val="left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eastAsia="Times New Roman" w:cstheme="minorHAnsi"/>
                <w:bCs/>
                <w:color w:val="000000"/>
                <w:sz w:val="18"/>
                <w:szCs w:val="18"/>
                <w:lang w:val="en-US"/>
              </w:rPr>
              <w:t xml:space="preserve">Option </w:t>
            </w:r>
            <w:r w:rsidR="003169C3">
              <w:rPr>
                <w:rFonts w:eastAsia="Times New Roman" w:cstheme="minorHAnsi"/>
                <w:bCs/>
                <w:color w:val="000000"/>
                <w:sz w:val="18"/>
                <w:szCs w:val="18"/>
                <w:lang w:val="en-US"/>
              </w:rPr>
              <w:t xml:space="preserve">1 </w:t>
            </w:r>
            <w:r w:rsidR="00BE5650">
              <w:rPr>
                <w:rFonts w:eastAsia="Times New Roman" w:cstheme="minorHAnsi"/>
                <w:bCs/>
                <w:color w:val="000000"/>
                <w:sz w:val="18"/>
                <w:szCs w:val="18"/>
                <w:lang w:val="en-US"/>
              </w:rPr>
              <w:t>MAX</w:t>
            </w:r>
            <w:r w:rsidR="003C628F">
              <w:rPr>
                <w:rFonts w:eastAsia="Times New Roman" w:cstheme="minorHAnsi"/>
                <w:bCs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418" w:type="pct"/>
            <w:vAlign w:val="center"/>
          </w:tcPr>
          <w:p w14:paraId="3D520C11" w14:textId="77777777" w:rsidR="002E6D72" w:rsidRPr="006B03A6" w:rsidRDefault="002E6D72" w:rsidP="006B03A6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6B03A6">
              <w:rPr>
                <w:rFonts w:eastAsia="Times New Roman" w:cstheme="minorHAnsi"/>
                <w:bCs/>
                <w:color w:val="000000"/>
                <w:sz w:val="18"/>
                <w:szCs w:val="18"/>
                <w:lang w:val="en-US"/>
              </w:rPr>
              <w:t>1,000</w:t>
            </w:r>
          </w:p>
        </w:tc>
        <w:tc>
          <w:tcPr>
            <w:tcW w:w="570" w:type="pct"/>
            <w:vAlign w:val="center"/>
          </w:tcPr>
          <w:p w14:paraId="0FA5B13C" w14:textId="77777777" w:rsidR="002E6D72" w:rsidRPr="006B03A6" w:rsidRDefault="002E6D72" w:rsidP="006B03A6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6B03A6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10,000</w:t>
            </w:r>
          </w:p>
        </w:tc>
        <w:tc>
          <w:tcPr>
            <w:tcW w:w="516" w:type="pct"/>
            <w:vAlign w:val="center"/>
          </w:tcPr>
          <w:p w14:paraId="628D0218" w14:textId="77777777" w:rsidR="002E6D72" w:rsidRPr="006B03A6" w:rsidRDefault="002E6D72" w:rsidP="006B03A6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6B03A6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1,000</w:t>
            </w:r>
          </w:p>
        </w:tc>
        <w:tc>
          <w:tcPr>
            <w:tcW w:w="516" w:type="pct"/>
            <w:vAlign w:val="center"/>
          </w:tcPr>
          <w:p w14:paraId="56962E81" w14:textId="77777777" w:rsidR="002E6D72" w:rsidRPr="006B03A6" w:rsidRDefault="002E6D72" w:rsidP="006B03A6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6B03A6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516" w:type="pct"/>
            <w:vAlign w:val="center"/>
          </w:tcPr>
          <w:p w14:paraId="5A82F842" w14:textId="77777777" w:rsidR="002E6D72" w:rsidRPr="006B03A6" w:rsidRDefault="002E6D72" w:rsidP="006B03A6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6B03A6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518" w:type="pct"/>
            <w:vAlign w:val="center"/>
          </w:tcPr>
          <w:p w14:paraId="6D7ADD4E" w14:textId="77777777" w:rsidR="002E6D72" w:rsidRPr="006B03A6" w:rsidRDefault="002E6D72" w:rsidP="006B03A6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6B03A6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0.015</w:t>
            </w:r>
          </w:p>
        </w:tc>
        <w:tc>
          <w:tcPr>
            <w:tcW w:w="518" w:type="pct"/>
            <w:vAlign w:val="center"/>
          </w:tcPr>
          <w:p w14:paraId="1D88F7AB" w14:textId="16D5C657" w:rsidR="002E6D72" w:rsidRPr="006B03A6" w:rsidRDefault="002E6D72" w:rsidP="006B03A6">
            <w:pPr>
              <w:tabs>
                <w:tab w:val="right" w:pos="792"/>
              </w:tabs>
              <w:spacing w:line="202" w:lineRule="exact"/>
              <w:ind w:left="72"/>
              <w:jc w:val="center"/>
              <w:textAlignment w:val="baseline"/>
              <w:rPr>
                <w:rFonts w:cstheme="minorHAnsi"/>
                <w:color w:val="000000"/>
                <w:sz w:val="18"/>
                <w:szCs w:val="18"/>
              </w:rPr>
            </w:pPr>
            <w:r w:rsidRPr="006B03A6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50</w:t>
            </w:r>
            <w:r w:rsidR="00303837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 xml:space="preserve"> (both dl-PCBs and </w:t>
            </w:r>
            <w:proofErr w:type="spellStart"/>
            <w:r w:rsidR="00303837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ndl</w:t>
            </w:r>
            <w:proofErr w:type="spellEnd"/>
            <w:r w:rsidR="00303837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-</w:t>
            </w:r>
            <w:r w:rsidR="00303837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lastRenderedPageBreak/>
              <w:t>PCBs)</w:t>
            </w:r>
          </w:p>
        </w:tc>
        <w:tc>
          <w:tcPr>
            <w:tcW w:w="514" w:type="pct"/>
            <w:vAlign w:val="center"/>
          </w:tcPr>
          <w:p w14:paraId="2A921830" w14:textId="77777777" w:rsidR="002E6D72" w:rsidRPr="006B03A6" w:rsidRDefault="002E6D72" w:rsidP="006B03A6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6B03A6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lastRenderedPageBreak/>
              <w:t>-</w:t>
            </w:r>
          </w:p>
        </w:tc>
      </w:tr>
      <w:tr w:rsidR="00303837" w:rsidRPr="006B03A6" w14:paraId="79EEC452" w14:textId="77777777" w:rsidTr="006B03A6">
        <w:tc>
          <w:tcPr>
            <w:tcW w:w="914" w:type="pct"/>
            <w:vAlign w:val="center"/>
          </w:tcPr>
          <w:p w14:paraId="1BA4EA03" w14:textId="18740C9E" w:rsidR="00303837" w:rsidRPr="006B03A6" w:rsidRDefault="00303837" w:rsidP="006B03A6">
            <w:pPr>
              <w:jc w:val="left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eastAsia="Times New Roman" w:cstheme="minorHAnsi"/>
                <w:bCs/>
                <w:color w:val="000000"/>
                <w:sz w:val="18"/>
                <w:szCs w:val="18"/>
                <w:lang w:val="en-US"/>
              </w:rPr>
              <w:t>Option 2</w:t>
            </w:r>
            <w:r w:rsidRPr="006B03A6">
              <w:rPr>
                <w:rFonts w:eastAsia="Times New Roman" w:cstheme="minorHAnsi"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eastAsia="Times New Roman" w:cstheme="minorHAnsi"/>
                <w:bCs/>
                <w:color w:val="000000"/>
                <w:sz w:val="18"/>
                <w:szCs w:val="18"/>
                <w:lang w:val="en-US"/>
              </w:rPr>
              <w:t>MID</w:t>
            </w:r>
          </w:p>
        </w:tc>
        <w:tc>
          <w:tcPr>
            <w:tcW w:w="418" w:type="pct"/>
            <w:vAlign w:val="center"/>
          </w:tcPr>
          <w:p w14:paraId="20B2268B" w14:textId="77777777" w:rsidR="00303837" w:rsidRPr="006B03A6" w:rsidRDefault="00303837" w:rsidP="006B03A6">
            <w:pPr>
              <w:jc w:val="center"/>
              <w:rPr>
                <w:rFonts w:cstheme="minorHAnsi"/>
                <w:sz w:val="18"/>
                <w:szCs w:val="18"/>
              </w:rPr>
            </w:pPr>
            <w:r w:rsidRPr="006B03A6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500</w:t>
            </w:r>
          </w:p>
        </w:tc>
        <w:tc>
          <w:tcPr>
            <w:tcW w:w="570" w:type="pct"/>
            <w:vAlign w:val="center"/>
          </w:tcPr>
          <w:p w14:paraId="6D7D77D6" w14:textId="77777777" w:rsidR="00303837" w:rsidRPr="006B03A6" w:rsidRDefault="00303837" w:rsidP="006B03A6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6B03A6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1,500</w:t>
            </w:r>
          </w:p>
        </w:tc>
        <w:tc>
          <w:tcPr>
            <w:tcW w:w="516" w:type="pct"/>
            <w:vAlign w:val="center"/>
          </w:tcPr>
          <w:p w14:paraId="016B48AE" w14:textId="77777777" w:rsidR="00303837" w:rsidRPr="006B03A6" w:rsidRDefault="00303837" w:rsidP="006B03A6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6B03A6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500</w:t>
            </w:r>
          </w:p>
        </w:tc>
        <w:tc>
          <w:tcPr>
            <w:tcW w:w="516" w:type="pct"/>
            <w:vAlign w:val="center"/>
          </w:tcPr>
          <w:p w14:paraId="0BCFD91C" w14:textId="77777777" w:rsidR="00303837" w:rsidRPr="006B03A6" w:rsidRDefault="00303837" w:rsidP="006B03A6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6B03A6">
              <w:rPr>
                <w:rFonts w:cstheme="minorHAnsi"/>
                <w:color w:val="000000"/>
                <w:sz w:val="18"/>
                <w:szCs w:val="18"/>
              </w:rPr>
              <w:t>50 -PFOA &amp; salts;</w:t>
            </w:r>
          </w:p>
          <w:p w14:paraId="3FC8CCDB" w14:textId="77777777" w:rsidR="00303837" w:rsidRPr="006B03A6" w:rsidRDefault="00303837" w:rsidP="006B03A6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1567D00E" w14:textId="77777777" w:rsidR="00303837" w:rsidRPr="006B03A6" w:rsidRDefault="00303837" w:rsidP="006B03A6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6B03A6">
              <w:rPr>
                <w:rFonts w:cstheme="minorHAnsi"/>
                <w:color w:val="000000"/>
                <w:sz w:val="18"/>
                <w:szCs w:val="18"/>
              </w:rPr>
              <w:t>2,000 —related</w:t>
            </w:r>
          </w:p>
          <w:p w14:paraId="4AA566D4" w14:textId="77777777" w:rsidR="00303837" w:rsidRPr="006B03A6" w:rsidRDefault="00303837" w:rsidP="006B03A6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6B03A6">
              <w:rPr>
                <w:rFonts w:cstheme="minorHAnsi"/>
                <w:color w:val="000000"/>
                <w:sz w:val="18"/>
                <w:szCs w:val="18"/>
              </w:rPr>
              <w:t>compounds</w:t>
            </w:r>
          </w:p>
        </w:tc>
        <w:tc>
          <w:tcPr>
            <w:tcW w:w="516" w:type="pct"/>
            <w:vAlign w:val="center"/>
          </w:tcPr>
          <w:p w14:paraId="4666A044" w14:textId="77777777" w:rsidR="00303837" w:rsidRPr="006B03A6" w:rsidRDefault="00303837" w:rsidP="006B03A6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6B03A6">
              <w:rPr>
                <w:rFonts w:cstheme="minorHAnsi"/>
                <w:color w:val="000000"/>
                <w:sz w:val="18"/>
                <w:szCs w:val="18"/>
              </w:rPr>
              <w:t>50-PFHxS&amp;</w:t>
            </w:r>
          </w:p>
          <w:p w14:paraId="6A1F34F4" w14:textId="77777777" w:rsidR="00303837" w:rsidRPr="006B03A6" w:rsidRDefault="00303837" w:rsidP="006B03A6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6B03A6">
              <w:rPr>
                <w:rFonts w:cstheme="minorHAnsi"/>
                <w:color w:val="000000"/>
                <w:sz w:val="18"/>
                <w:szCs w:val="18"/>
              </w:rPr>
              <w:t>salts;</w:t>
            </w:r>
          </w:p>
          <w:p w14:paraId="4A3F7631" w14:textId="77777777" w:rsidR="00303837" w:rsidRPr="006B03A6" w:rsidRDefault="00303837" w:rsidP="006B03A6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7FA611CF" w14:textId="77777777" w:rsidR="00303837" w:rsidRPr="006B03A6" w:rsidRDefault="00303837" w:rsidP="006B03A6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6B03A6">
              <w:rPr>
                <w:rFonts w:cstheme="minorHAnsi"/>
                <w:color w:val="000000"/>
                <w:sz w:val="18"/>
                <w:szCs w:val="18"/>
              </w:rPr>
              <w:t>2,000 —related</w:t>
            </w:r>
          </w:p>
          <w:p w14:paraId="21063480" w14:textId="77777777" w:rsidR="00303837" w:rsidRPr="006B03A6" w:rsidRDefault="00303837" w:rsidP="006B03A6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6B03A6">
              <w:rPr>
                <w:rFonts w:cstheme="minorHAnsi"/>
                <w:color w:val="000000"/>
                <w:sz w:val="18"/>
                <w:szCs w:val="18"/>
              </w:rPr>
              <w:t>compounds</w:t>
            </w:r>
          </w:p>
        </w:tc>
        <w:tc>
          <w:tcPr>
            <w:tcW w:w="518" w:type="pct"/>
            <w:vAlign w:val="center"/>
          </w:tcPr>
          <w:p w14:paraId="0618E78C" w14:textId="77777777" w:rsidR="00303837" w:rsidRPr="006B03A6" w:rsidRDefault="00303837" w:rsidP="006B03A6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6B03A6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0.010</w:t>
            </w:r>
          </w:p>
        </w:tc>
        <w:tc>
          <w:tcPr>
            <w:tcW w:w="518" w:type="pct"/>
            <w:vMerge w:val="restart"/>
            <w:vAlign w:val="center"/>
          </w:tcPr>
          <w:p w14:paraId="04779F8F" w14:textId="0805FA7F" w:rsidR="00303837" w:rsidRPr="006B03A6" w:rsidRDefault="00303837" w:rsidP="006B03A6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*****</w:t>
            </w:r>
          </w:p>
        </w:tc>
        <w:tc>
          <w:tcPr>
            <w:tcW w:w="514" w:type="pct"/>
            <w:vAlign w:val="center"/>
          </w:tcPr>
          <w:p w14:paraId="7C30DF2D" w14:textId="77777777" w:rsidR="00303837" w:rsidRPr="006B03A6" w:rsidRDefault="00303837" w:rsidP="006B03A6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6B03A6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100</w:t>
            </w:r>
          </w:p>
        </w:tc>
      </w:tr>
      <w:tr w:rsidR="00303837" w:rsidRPr="006B03A6" w14:paraId="6F051C51" w14:textId="77777777" w:rsidTr="006B03A6">
        <w:tc>
          <w:tcPr>
            <w:tcW w:w="914" w:type="pct"/>
            <w:vAlign w:val="center"/>
          </w:tcPr>
          <w:p w14:paraId="57EE6B1C" w14:textId="295B92EA" w:rsidR="00303837" w:rsidRPr="006B03A6" w:rsidRDefault="00303837" w:rsidP="006B03A6">
            <w:pPr>
              <w:jc w:val="left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eastAsia="Times New Roman" w:cstheme="minorHAnsi"/>
                <w:bCs/>
                <w:color w:val="000000"/>
                <w:sz w:val="18"/>
                <w:szCs w:val="18"/>
                <w:lang w:val="en-US"/>
              </w:rPr>
              <w:t>Option 3</w:t>
            </w:r>
            <w:r w:rsidRPr="006B03A6">
              <w:rPr>
                <w:rFonts w:eastAsia="Times New Roman" w:cstheme="minorHAnsi"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eastAsia="Times New Roman" w:cstheme="minorHAnsi"/>
                <w:bCs/>
                <w:color w:val="000000"/>
                <w:sz w:val="18"/>
                <w:szCs w:val="18"/>
                <w:lang w:val="en-US"/>
              </w:rPr>
              <w:t>MIN</w:t>
            </w:r>
          </w:p>
        </w:tc>
        <w:tc>
          <w:tcPr>
            <w:tcW w:w="418" w:type="pct"/>
            <w:vAlign w:val="center"/>
          </w:tcPr>
          <w:p w14:paraId="708FEB9C" w14:textId="77777777" w:rsidR="00303837" w:rsidRPr="006B03A6" w:rsidRDefault="00303837" w:rsidP="006B03A6">
            <w:pPr>
              <w:jc w:val="center"/>
              <w:rPr>
                <w:rFonts w:cstheme="minorHAnsi"/>
                <w:sz w:val="18"/>
                <w:szCs w:val="18"/>
              </w:rPr>
            </w:pPr>
            <w:r w:rsidRPr="006B03A6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200</w:t>
            </w:r>
          </w:p>
        </w:tc>
        <w:tc>
          <w:tcPr>
            <w:tcW w:w="570" w:type="pct"/>
            <w:vAlign w:val="center"/>
          </w:tcPr>
          <w:p w14:paraId="5C4EA2BA" w14:textId="77777777" w:rsidR="00303837" w:rsidRPr="006B03A6" w:rsidRDefault="00303837" w:rsidP="006B03A6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6B03A6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420</w:t>
            </w:r>
          </w:p>
        </w:tc>
        <w:tc>
          <w:tcPr>
            <w:tcW w:w="516" w:type="pct"/>
            <w:vAlign w:val="center"/>
          </w:tcPr>
          <w:p w14:paraId="4FC59881" w14:textId="77777777" w:rsidR="00303837" w:rsidRPr="006B03A6" w:rsidRDefault="00303837" w:rsidP="006B03A6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6B03A6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100</w:t>
            </w:r>
          </w:p>
        </w:tc>
        <w:tc>
          <w:tcPr>
            <w:tcW w:w="516" w:type="pct"/>
            <w:vAlign w:val="center"/>
          </w:tcPr>
          <w:p w14:paraId="6A786C05" w14:textId="77777777" w:rsidR="00303837" w:rsidRPr="006B03A6" w:rsidRDefault="00303837" w:rsidP="006B03A6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6B03A6">
              <w:rPr>
                <w:rFonts w:cstheme="minorHAnsi"/>
                <w:color w:val="000000"/>
                <w:sz w:val="18"/>
                <w:szCs w:val="18"/>
              </w:rPr>
              <w:t>0.025 - PFOA &amp; salts;</w:t>
            </w:r>
          </w:p>
          <w:p w14:paraId="28D4EFE2" w14:textId="77777777" w:rsidR="00303837" w:rsidRPr="006B03A6" w:rsidRDefault="00303837" w:rsidP="006B03A6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0C037271" w14:textId="77777777" w:rsidR="00303837" w:rsidRPr="006B03A6" w:rsidRDefault="00303837" w:rsidP="006B03A6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6B03A6">
              <w:rPr>
                <w:rFonts w:cstheme="minorHAnsi"/>
                <w:color w:val="000000"/>
                <w:sz w:val="18"/>
                <w:szCs w:val="18"/>
              </w:rPr>
              <w:t>1 —related</w:t>
            </w:r>
          </w:p>
          <w:p w14:paraId="7B4A1B82" w14:textId="0D97F523" w:rsidR="00303837" w:rsidRPr="006B03A6" w:rsidRDefault="00303837" w:rsidP="006B03A6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6B03A6">
              <w:rPr>
                <w:rFonts w:cstheme="minorHAnsi"/>
                <w:color w:val="000000"/>
                <w:sz w:val="18"/>
                <w:szCs w:val="18"/>
              </w:rPr>
              <w:t>compounds*</w:t>
            </w:r>
            <w:r>
              <w:rPr>
                <w:rFonts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516" w:type="pct"/>
            <w:vAlign w:val="center"/>
          </w:tcPr>
          <w:p w14:paraId="650E4ED9" w14:textId="77777777" w:rsidR="00303837" w:rsidRPr="006B03A6" w:rsidRDefault="00303837" w:rsidP="006B03A6">
            <w:pPr>
              <w:tabs>
                <w:tab w:val="left" w:pos="576"/>
                <w:tab w:val="right" w:pos="1584"/>
              </w:tabs>
              <w:spacing w:line="202" w:lineRule="exact"/>
              <w:ind w:left="72"/>
              <w:jc w:val="center"/>
              <w:textAlignment w:val="baseline"/>
              <w:rPr>
                <w:rFonts w:cstheme="minorHAnsi"/>
                <w:color w:val="000000"/>
                <w:sz w:val="18"/>
                <w:szCs w:val="18"/>
              </w:rPr>
            </w:pPr>
            <w:r w:rsidRPr="006B03A6">
              <w:rPr>
                <w:rFonts w:cstheme="minorHAnsi"/>
                <w:color w:val="000000"/>
                <w:sz w:val="18"/>
                <w:szCs w:val="18"/>
              </w:rPr>
              <w:t xml:space="preserve">0.025 - </w:t>
            </w:r>
            <w:proofErr w:type="spellStart"/>
            <w:r w:rsidRPr="006B03A6">
              <w:rPr>
                <w:rFonts w:cstheme="minorHAnsi"/>
                <w:color w:val="000000"/>
                <w:sz w:val="18"/>
                <w:szCs w:val="18"/>
              </w:rPr>
              <w:t>PFHxS</w:t>
            </w:r>
            <w:proofErr w:type="spellEnd"/>
            <w:r w:rsidRPr="006B03A6">
              <w:rPr>
                <w:rFonts w:cstheme="minorHAnsi"/>
                <w:color w:val="000000"/>
                <w:sz w:val="18"/>
                <w:szCs w:val="18"/>
              </w:rPr>
              <w:t xml:space="preserve"> &amp; salts;</w:t>
            </w:r>
          </w:p>
          <w:p w14:paraId="70F3C826" w14:textId="77777777" w:rsidR="00303837" w:rsidRPr="006B03A6" w:rsidRDefault="00303837" w:rsidP="006B03A6">
            <w:pPr>
              <w:tabs>
                <w:tab w:val="left" w:pos="576"/>
                <w:tab w:val="right" w:pos="1584"/>
              </w:tabs>
              <w:spacing w:line="202" w:lineRule="exact"/>
              <w:ind w:left="72"/>
              <w:jc w:val="center"/>
              <w:textAlignment w:val="baseline"/>
              <w:rPr>
                <w:rFonts w:cstheme="minorHAnsi"/>
                <w:color w:val="000000"/>
                <w:sz w:val="18"/>
                <w:szCs w:val="18"/>
              </w:rPr>
            </w:pPr>
          </w:p>
          <w:p w14:paraId="53525A88" w14:textId="77777777" w:rsidR="00303837" w:rsidRPr="006B03A6" w:rsidRDefault="00303837" w:rsidP="006B03A6">
            <w:pPr>
              <w:tabs>
                <w:tab w:val="left" w:pos="576"/>
                <w:tab w:val="right" w:pos="1584"/>
              </w:tabs>
              <w:spacing w:line="202" w:lineRule="exact"/>
              <w:ind w:left="72"/>
              <w:jc w:val="center"/>
              <w:textAlignment w:val="baseline"/>
              <w:rPr>
                <w:rFonts w:cstheme="minorHAnsi"/>
                <w:color w:val="000000"/>
                <w:sz w:val="18"/>
                <w:szCs w:val="18"/>
              </w:rPr>
            </w:pPr>
            <w:r w:rsidRPr="006B03A6">
              <w:rPr>
                <w:rFonts w:cstheme="minorHAnsi"/>
                <w:color w:val="000000"/>
                <w:sz w:val="18"/>
                <w:szCs w:val="18"/>
              </w:rPr>
              <w:t>1 — related compounds</w:t>
            </w:r>
          </w:p>
        </w:tc>
        <w:tc>
          <w:tcPr>
            <w:tcW w:w="518" w:type="pct"/>
            <w:vAlign w:val="center"/>
          </w:tcPr>
          <w:p w14:paraId="1967EFA5" w14:textId="6D024F31" w:rsidR="00303837" w:rsidRPr="006B03A6" w:rsidRDefault="00303837" w:rsidP="006B03A6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6B03A6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0.005*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*</w:t>
            </w:r>
            <w:r w:rsidRPr="006B03A6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518" w:type="pct"/>
            <w:vMerge/>
            <w:vAlign w:val="center"/>
          </w:tcPr>
          <w:p w14:paraId="4361576C" w14:textId="566B82D7" w:rsidR="00303837" w:rsidRPr="006B03A6" w:rsidRDefault="00303837" w:rsidP="006B03A6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514" w:type="pct"/>
            <w:vAlign w:val="center"/>
          </w:tcPr>
          <w:p w14:paraId="086392D8" w14:textId="77777777" w:rsidR="00303837" w:rsidRPr="006B03A6" w:rsidRDefault="00303837" w:rsidP="006B03A6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6B03A6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2E6D72" w:rsidRPr="00A30DAA" w14:paraId="0167396A" w14:textId="77777777" w:rsidTr="006B03A6">
        <w:tc>
          <w:tcPr>
            <w:tcW w:w="5000" w:type="pct"/>
            <w:gridSpan w:val="9"/>
          </w:tcPr>
          <w:p w14:paraId="321C43F1" w14:textId="5C6464A7" w:rsidR="002E6D72" w:rsidRPr="00C97168" w:rsidRDefault="002E6D72" w:rsidP="00085B4A">
            <w:pPr>
              <w:jc w:val="left"/>
              <w:rPr>
                <w:rFonts w:cstheme="minorHAnsi"/>
                <w:sz w:val="20"/>
                <w:szCs w:val="20"/>
              </w:rPr>
            </w:pPr>
            <w:r w:rsidRPr="00C97168">
              <w:rPr>
                <w:rFonts w:cstheme="minorHAnsi"/>
                <w:sz w:val="20"/>
                <w:szCs w:val="20"/>
              </w:rPr>
              <w:t xml:space="preserve">Notes:  </w:t>
            </w:r>
            <w:r w:rsidR="003C628F">
              <w:rPr>
                <w:rFonts w:cstheme="minorHAnsi"/>
                <w:sz w:val="20"/>
                <w:szCs w:val="20"/>
              </w:rPr>
              <w:t xml:space="preserve">* Where available, these correspond to the current LPLCs in Annex IV of the POPs Regulation. </w:t>
            </w:r>
            <w:r w:rsidRPr="00C97168">
              <w:rPr>
                <w:rFonts w:cstheme="minorHAnsi"/>
                <w:sz w:val="20"/>
                <w:szCs w:val="20"/>
              </w:rPr>
              <w:t>*</w:t>
            </w:r>
            <w:r w:rsidR="003C628F">
              <w:rPr>
                <w:rFonts w:cstheme="minorHAnsi"/>
                <w:sz w:val="20"/>
                <w:szCs w:val="20"/>
              </w:rPr>
              <w:t>*</w:t>
            </w:r>
            <w:r w:rsidRPr="00C97168">
              <w:rPr>
                <w:rFonts w:cstheme="minorHAnsi"/>
                <w:sz w:val="20"/>
                <w:szCs w:val="20"/>
              </w:rPr>
              <w:t xml:space="preserve"> </w:t>
            </w:r>
            <w:r w:rsidR="003C628F">
              <w:rPr>
                <w:rFonts w:cstheme="minorHAnsi"/>
                <w:sz w:val="20"/>
                <w:szCs w:val="20"/>
              </w:rPr>
              <w:t>B</w:t>
            </w:r>
            <w:r w:rsidRPr="00C97168">
              <w:rPr>
                <w:rFonts w:cstheme="minorHAnsi"/>
                <w:sz w:val="20"/>
                <w:szCs w:val="20"/>
              </w:rPr>
              <w:t>ased on REACH restriction limits — Regulation (EU) 2017/1000. *</w:t>
            </w:r>
            <w:r w:rsidR="003C628F">
              <w:rPr>
                <w:rFonts w:cstheme="minorHAnsi"/>
                <w:sz w:val="20"/>
                <w:szCs w:val="20"/>
              </w:rPr>
              <w:t>*</w:t>
            </w:r>
            <w:r w:rsidRPr="00C97168">
              <w:rPr>
                <w:rFonts w:cstheme="minorHAnsi"/>
                <w:sz w:val="20"/>
                <w:szCs w:val="20"/>
              </w:rPr>
              <w:t>* Potentially including dl-PCBs. *</w:t>
            </w:r>
            <w:r w:rsidR="003C628F">
              <w:rPr>
                <w:rFonts w:cstheme="minorHAnsi"/>
                <w:sz w:val="20"/>
                <w:szCs w:val="20"/>
              </w:rPr>
              <w:t>*</w:t>
            </w:r>
            <w:r w:rsidRPr="00C97168">
              <w:rPr>
                <w:rFonts w:cstheme="minorHAnsi"/>
                <w:sz w:val="20"/>
                <w:szCs w:val="20"/>
              </w:rPr>
              <w:t xml:space="preserve">** </w:t>
            </w:r>
            <w:r w:rsidR="00085B4A">
              <w:rPr>
                <w:rFonts w:cstheme="minorHAnsi"/>
                <w:sz w:val="20"/>
                <w:szCs w:val="20"/>
              </w:rPr>
              <w:t xml:space="preserve">with the option to establish </w:t>
            </w:r>
            <w:r w:rsidR="003C628F">
              <w:rPr>
                <w:rFonts w:cstheme="minorHAnsi"/>
                <w:sz w:val="20"/>
                <w:szCs w:val="20"/>
              </w:rPr>
              <w:t xml:space="preserve">a limit of </w:t>
            </w:r>
            <w:r w:rsidRPr="00C97168">
              <w:rPr>
                <w:rFonts w:cstheme="minorHAnsi"/>
                <w:sz w:val="20"/>
                <w:szCs w:val="20"/>
              </w:rPr>
              <w:t>0.001 mg/kg to the application of fly ashes on land</w:t>
            </w:r>
            <w:r w:rsidR="00085B4A">
              <w:rPr>
                <w:rFonts w:cstheme="minorHAnsi"/>
                <w:sz w:val="20"/>
                <w:szCs w:val="20"/>
              </w:rPr>
              <w:t xml:space="preserve"> is also considered in this study</w:t>
            </w:r>
            <w:r w:rsidR="003C628F">
              <w:rPr>
                <w:rFonts w:cstheme="minorHAnsi"/>
                <w:sz w:val="20"/>
                <w:szCs w:val="20"/>
              </w:rPr>
              <w:t>.</w:t>
            </w:r>
            <w:r w:rsidR="00303837">
              <w:rPr>
                <w:rFonts w:cstheme="minorHAnsi"/>
                <w:sz w:val="20"/>
                <w:szCs w:val="20"/>
              </w:rPr>
              <w:t xml:space="preserve">  ***** Possible options for future change are: </w:t>
            </w:r>
            <w:r w:rsidR="00303837" w:rsidRPr="00303837">
              <w:rPr>
                <w:rFonts w:cstheme="minorHAnsi"/>
                <w:sz w:val="20"/>
                <w:szCs w:val="20"/>
              </w:rPr>
              <w:t xml:space="preserve">a) propose a limit that is specific to dl-PCBs or b) include </w:t>
            </w:r>
            <w:r w:rsidR="00303837">
              <w:rPr>
                <w:rFonts w:cstheme="minorHAnsi"/>
                <w:sz w:val="20"/>
                <w:szCs w:val="20"/>
              </w:rPr>
              <w:t>dl-PCBs</w:t>
            </w:r>
            <w:r w:rsidR="00303837" w:rsidRPr="00303837">
              <w:rPr>
                <w:rFonts w:cstheme="minorHAnsi"/>
                <w:sz w:val="20"/>
                <w:szCs w:val="20"/>
              </w:rPr>
              <w:t xml:space="preserve"> together within the limit value for dioxins and furans.</w:t>
            </w:r>
          </w:p>
        </w:tc>
      </w:tr>
    </w:tbl>
    <w:p w14:paraId="2EA97E83" w14:textId="12764C30" w:rsidR="00D06A6E" w:rsidRDefault="00575851" w:rsidP="00575851">
      <w:pPr>
        <w:spacing w:before="200"/>
      </w:pPr>
      <w:r>
        <w:t>E</w:t>
      </w:r>
      <w:r w:rsidR="00884456">
        <w:t>1</w:t>
      </w:r>
      <w:r>
        <w:t xml:space="preserve">) </w:t>
      </w:r>
      <w:r w:rsidR="00CA20A8">
        <w:t xml:space="preserve">What would be the consequences of </w:t>
      </w:r>
      <w:r w:rsidR="00997560">
        <w:t>setting the Low POP content limit according to the</w:t>
      </w:r>
      <w:r w:rsidR="00CA20A8">
        <w:t xml:space="preserve"> options set out above for your member companies</w:t>
      </w:r>
      <w:r w:rsidR="007A5DAC">
        <w:t>?</w:t>
      </w:r>
      <w:r w:rsidR="00CA20A8">
        <w:t xml:space="preserve">  Please select all the options that are likely to apply. </w:t>
      </w:r>
    </w:p>
    <w:p w14:paraId="45A38D6F" w14:textId="499F773C" w:rsidR="00D06A6E" w:rsidRDefault="006F4A23" w:rsidP="00303837">
      <w:pPr>
        <w:spacing w:after="0"/>
        <w:ind w:left="720"/>
      </w:pPr>
      <w:r>
        <w:t xml:space="preserve">a) </w:t>
      </w:r>
      <w:r w:rsidR="00CA20A8">
        <w:t>The limit can be</w:t>
      </w:r>
      <w:r w:rsidR="00D06A6E">
        <w:t xml:space="preserve"> </w:t>
      </w:r>
      <w:r w:rsidR="00CF6D27">
        <w:t>me</w:t>
      </w:r>
      <w:r>
        <w:t xml:space="preserve">t </w:t>
      </w:r>
      <w:r w:rsidR="00CF6D27">
        <w:t xml:space="preserve">without </w:t>
      </w:r>
      <w:r w:rsidR="002E1E8B">
        <w:t>implementing</w:t>
      </w:r>
      <w:r w:rsidR="00CF6D27">
        <w:t xml:space="preserve"> any </w:t>
      </w:r>
      <w:r w:rsidR="002E1E8B">
        <w:t xml:space="preserve">technical or organisational </w:t>
      </w:r>
      <w:r w:rsidR="00CF6D27">
        <w:t>changes</w:t>
      </w:r>
      <w:r w:rsidR="00CA20A8">
        <w:t>.</w:t>
      </w:r>
    </w:p>
    <w:p w14:paraId="75017A6F" w14:textId="1B10BF9C" w:rsidR="00D06A6E" w:rsidRDefault="006F4A23" w:rsidP="00303837">
      <w:pPr>
        <w:spacing w:after="0"/>
        <w:ind w:left="720"/>
      </w:pPr>
      <w:r>
        <w:t xml:space="preserve">b) </w:t>
      </w:r>
      <w:r w:rsidR="00CA20A8">
        <w:t xml:space="preserve">The limit can be </w:t>
      </w:r>
      <w:r>
        <w:t xml:space="preserve">met but </w:t>
      </w:r>
      <w:r w:rsidR="00CA20A8">
        <w:t>companies would need to implement c</w:t>
      </w:r>
      <w:r>
        <w:t>hanges</w:t>
      </w:r>
      <w:r w:rsidR="002E1E8B">
        <w:t xml:space="preserve"> which require time and investment (i</w:t>
      </w:r>
      <w:r w:rsidR="002E1E8B" w:rsidRPr="002E1E8B">
        <w:t>f so</w:t>
      </w:r>
      <w:r w:rsidR="00884456">
        <w:t>,</w:t>
      </w:r>
      <w:r w:rsidR="002E1E8B" w:rsidRPr="002E1E8B">
        <w:t xml:space="preserve"> please provide details in </w:t>
      </w:r>
      <w:r w:rsidR="002E1E8B">
        <w:t>B</w:t>
      </w:r>
      <w:r w:rsidR="002E1E8B" w:rsidRPr="002E1E8B">
        <w:t>ox E</w:t>
      </w:r>
      <w:r w:rsidR="00884456">
        <w:t>2</w:t>
      </w:r>
      <w:r w:rsidR="002E1E8B">
        <w:t>)</w:t>
      </w:r>
      <w:r w:rsidR="00CA20A8">
        <w:t>.</w:t>
      </w:r>
    </w:p>
    <w:p w14:paraId="40B4935D" w14:textId="1E334DBE" w:rsidR="00D06A6E" w:rsidRDefault="006F4A23" w:rsidP="00303837">
      <w:pPr>
        <w:spacing w:after="0"/>
        <w:ind w:left="720"/>
      </w:pPr>
      <w:r>
        <w:t xml:space="preserve">c) </w:t>
      </w:r>
      <w:r w:rsidR="00CA20A8">
        <w:t>The limit cannot be met</w:t>
      </w:r>
      <w:r>
        <w:t xml:space="preserve"> for </w:t>
      </w:r>
      <w:r w:rsidR="002E1E8B">
        <w:t xml:space="preserve">organisational or </w:t>
      </w:r>
      <w:r>
        <w:t xml:space="preserve">economic reasons and </w:t>
      </w:r>
      <w:r w:rsidR="00CA20A8">
        <w:t xml:space="preserve">companies </w:t>
      </w:r>
      <w:r>
        <w:t>would have to discontinue the relevant activities</w:t>
      </w:r>
      <w:r w:rsidR="002E1E8B">
        <w:t xml:space="preserve"> (if this is the case</w:t>
      </w:r>
      <w:r w:rsidR="00B81237">
        <w:t>,</w:t>
      </w:r>
      <w:r w:rsidR="002E1E8B">
        <w:t xml:space="preserve"> please use Box E</w:t>
      </w:r>
      <w:r w:rsidR="00884456">
        <w:t>2</w:t>
      </w:r>
      <w:r w:rsidR="002E1E8B">
        <w:t xml:space="preserve"> to provide details on the expected socio-economic impacts such as loss of employment, loss of contracts/business opportunities, foregone profits, etc)</w:t>
      </w:r>
      <w:r w:rsidR="00CA20A8">
        <w:t>.</w:t>
      </w:r>
    </w:p>
    <w:p w14:paraId="14409059" w14:textId="2D123327" w:rsidR="00575851" w:rsidRDefault="006F4A23" w:rsidP="00303837">
      <w:pPr>
        <w:spacing w:after="0"/>
        <w:ind w:left="720"/>
      </w:pPr>
      <w:r>
        <w:t xml:space="preserve">d) </w:t>
      </w:r>
      <w:r w:rsidR="00CA20A8">
        <w:t>The limit cannot be met for technical reasons and companies would have to discontinue the relevant activities</w:t>
      </w:r>
      <w:r w:rsidR="002E1E8B">
        <w:t xml:space="preserve"> (if so, please provide details in Box E</w:t>
      </w:r>
      <w:r w:rsidR="00884456">
        <w:t>2</w:t>
      </w:r>
      <w:r w:rsidR="002E1E8B">
        <w:t>)</w:t>
      </w:r>
      <w:r w:rsidR="00CA20A8">
        <w:t>.</w:t>
      </w:r>
    </w:p>
    <w:p w14:paraId="2E413629" w14:textId="1BB3505A" w:rsidR="000C4D7A" w:rsidRDefault="000C4D7A" w:rsidP="000C4D7A">
      <w:pPr>
        <w:spacing w:after="0"/>
        <w:ind w:left="720"/>
      </w:pPr>
      <w:r>
        <w:t>e) The limit cannot be met for other reasons and companies would have to discontinue the relevant activities (if so, please provide details in Box E2).</w:t>
      </w:r>
    </w:p>
    <w:p w14:paraId="19AE29E8" w14:textId="77777777" w:rsidR="00303837" w:rsidRDefault="00303837" w:rsidP="00303837">
      <w:pPr>
        <w:spacing w:after="0"/>
        <w:ind w:left="720"/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657"/>
        <w:gridCol w:w="1337"/>
        <w:gridCol w:w="1003"/>
        <w:gridCol w:w="1003"/>
        <w:gridCol w:w="1003"/>
        <w:gridCol w:w="1003"/>
        <w:gridCol w:w="1003"/>
        <w:gridCol w:w="1003"/>
        <w:gridCol w:w="1004"/>
      </w:tblGrid>
      <w:tr w:rsidR="00303837" w:rsidRPr="005F3455" w14:paraId="7C6CF220" w14:textId="77777777" w:rsidTr="00303837">
        <w:trPr>
          <w:trHeight w:val="113"/>
          <w:tblHeader/>
        </w:trPr>
        <w:tc>
          <w:tcPr>
            <w:tcW w:w="5000" w:type="pct"/>
            <w:gridSpan w:val="9"/>
            <w:shd w:val="clear" w:color="auto" w:fill="569BBE"/>
            <w:vAlign w:val="center"/>
          </w:tcPr>
          <w:p w14:paraId="78A210D7" w14:textId="503E6156" w:rsidR="00303837" w:rsidRPr="005F3455" w:rsidRDefault="00303837" w:rsidP="00303837">
            <w:pPr>
              <w:pStyle w:val="Caption"/>
              <w:jc w:val="left"/>
              <w:rPr>
                <w:rFonts w:eastAsia="Times New Roman" w:cstheme="minorHAnsi"/>
                <w:color w:val="FFFFFF" w:themeColor="background1"/>
                <w:sz w:val="16"/>
                <w:szCs w:val="16"/>
                <w:lang w:val="en-US"/>
              </w:rPr>
            </w:pPr>
            <w:r w:rsidRPr="005F3455">
              <w:rPr>
                <w:rFonts w:eastAsia="Times New Roman" w:cstheme="minorHAnsi"/>
                <w:color w:val="FFFFFF" w:themeColor="background1"/>
                <w:sz w:val="16"/>
                <w:szCs w:val="16"/>
                <w:lang w:val="en-US"/>
              </w:rPr>
              <w:t>LPCL options assessed in this study</w:t>
            </w:r>
          </w:p>
        </w:tc>
      </w:tr>
      <w:tr w:rsidR="00303837" w:rsidRPr="005F3455" w14:paraId="74DD8C96" w14:textId="77777777" w:rsidTr="00A42CCE">
        <w:trPr>
          <w:trHeight w:val="113"/>
          <w:tblHeader/>
        </w:trPr>
        <w:tc>
          <w:tcPr>
            <w:tcW w:w="365" w:type="pct"/>
            <w:shd w:val="clear" w:color="auto" w:fill="569BBE"/>
            <w:vAlign w:val="center"/>
          </w:tcPr>
          <w:p w14:paraId="7B6854A1" w14:textId="77777777" w:rsidR="00303837" w:rsidRPr="005F3455" w:rsidRDefault="00303837" w:rsidP="00917C48">
            <w:pPr>
              <w:pStyle w:val="Caption"/>
              <w:jc w:val="both"/>
              <w:rPr>
                <w:rFonts w:ascii="Calibri" w:hAnsi="Calibri" w:cs="Calibri"/>
                <w:color w:val="FFFFFF" w:themeColor="background1"/>
                <w:sz w:val="16"/>
                <w:szCs w:val="16"/>
              </w:rPr>
            </w:pPr>
            <w:r w:rsidRPr="005F3455">
              <w:rPr>
                <w:rFonts w:ascii="Calibri" w:hAnsi="Calibri" w:cs="Calibri"/>
                <w:color w:val="FFFFFF" w:themeColor="background1"/>
                <w:sz w:val="16"/>
                <w:szCs w:val="16"/>
              </w:rPr>
              <w:t>Option</w:t>
            </w:r>
          </w:p>
        </w:tc>
        <w:tc>
          <w:tcPr>
            <w:tcW w:w="742" w:type="pct"/>
            <w:shd w:val="clear" w:color="auto" w:fill="569BBE"/>
            <w:vAlign w:val="center"/>
          </w:tcPr>
          <w:p w14:paraId="3061A481" w14:textId="2E74675F" w:rsidR="00303837" w:rsidRPr="005F3455" w:rsidRDefault="00303837" w:rsidP="00917C48">
            <w:pPr>
              <w:pStyle w:val="Caption"/>
              <w:jc w:val="both"/>
              <w:rPr>
                <w:rFonts w:ascii="Calibri" w:hAnsi="Calibri" w:cs="Calibri"/>
                <w:color w:val="FFFFFF" w:themeColor="background1"/>
                <w:sz w:val="16"/>
                <w:szCs w:val="16"/>
              </w:rPr>
            </w:pPr>
            <w:r w:rsidRPr="005F3455">
              <w:rPr>
                <w:rFonts w:ascii="Calibri" w:hAnsi="Calibri" w:cs="Calibri"/>
                <w:color w:val="FFFFFF" w:themeColor="background1"/>
                <w:sz w:val="16"/>
                <w:szCs w:val="16"/>
              </w:rPr>
              <w:t>Outcome</w:t>
            </w:r>
          </w:p>
        </w:tc>
        <w:tc>
          <w:tcPr>
            <w:tcW w:w="556" w:type="pct"/>
            <w:shd w:val="clear" w:color="auto" w:fill="569BBE"/>
            <w:vAlign w:val="center"/>
          </w:tcPr>
          <w:p w14:paraId="2CF0C686" w14:textId="77777777" w:rsidR="00303837" w:rsidRPr="005F3455" w:rsidRDefault="00303837" w:rsidP="00917C48">
            <w:pPr>
              <w:spacing w:line="207" w:lineRule="exact"/>
              <w:jc w:val="center"/>
              <w:textAlignment w:val="baseline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  <w:r w:rsidRPr="005F3455">
              <w:rPr>
                <w:rFonts w:eastAsia="Times New Roman" w:cstheme="minorHAnsi"/>
                <w:b/>
                <w:color w:val="FFFFFF" w:themeColor="background1"/>
                <w:sz w:val="16"/>
                <w:szCs w:val="16"/>
                <w:lang w:val="en-US"/>
              </w:rPr>
              <w:t>Sum PBDEs (mg/kg)</w:t>
            </w:r>
          </w:p>
        </w:tc>
        <w:tc>
          <w:tcPr>
            <w:tcW w:w="556" w:type="pct"/>
            <w:shd w:val="clear" w:color="auto" w:fill="569BBE"/>
            <w:vAlign w:val="center"/>
          </w:tcPr>
          <w:p w14:paraId="2BFCDE78" w14:textId="77777777" w:rsidR="00303837" w:rsidRPr="005F3455" w:rsidRDefault="00303837" w:rsidP="00917C48">
            <w:pPr>
              <w:pStyle w:val="Caption"/>
              <w:rPr>
                <w:rFonts w:cstheme="minorHAnsi"/>
                <w:color w:val="FFFFFF" w:themeColor="background1"/>
                <w:sz w:val="16"/>
                <w:szCs w:val="16"/>
              </w:rPr>
            </w:pPr>
            <w:r w:rsidRPr="005F3455">
              <w:rPr>
                <w:rFonts w:eastAsia="Times New Roman" w:cstheme="minorHAnsi"/>
                <w:color w:val="FFFFFF" w:themeColor="background1"/>
                <w:sz w:val="16"/>
                <w:szCs w:val="16"/>
                <w:lang w:val="en-US"/>
              </w:rPr>
              <w:t>SCCPs (mg/kg)</w:t>
            </w:r>
          </w:p>
        </w:tc>
        <w:tc>
          <w:tcPr>
            <w:tcW w:w="556" w:type="pct"/>
            <w:shd w:val="clear" w:color="auto" w:fill="569BBE"/>
            <w:vAlign w:val="center"/>
          </w:tcPr>
          <w:p w14:paraId="1EEF68A1" w14:textId="77777777" w:rsidR="00303837" w:rsidRPr="005F3455" w:rsidRDefault="00303837" w:rsidP="00917C48">
            <w:pPr>
              <w:pStyle w:val="Caption"/>
              <w:rPr>
                <w:rFonts w:cstheme="minorHAnsi"/>
                <w:color w:val="FFFFFF" w:themeColor="background1"/>
                <w:sz w:val="16"/>
                <w:szCs w:val="16"/>
              </w:rPr>
            </w:pPr>
            <w:r w:rsidRPr="005F3455">
              <w:rPr>
                <w:rFonts w:eastAsia="Times New Roman" w:cstheme="minorHAnsi"/>
                <w:color w:val="FFFFFF" w:themeColor="background1"/>
                <w:sz w:val="16"/>
                <w:szCs w:val="16"/>
                <w:lang w:val="en-US"/>
              </w:rPr>
              <w:t>HBCDD (mg/kg)</w:t>
            </w:r>
          </w:p>
        </w:tc>
        <w:tc>
          <w:tcPr>
            <w:tcW w:w="556" w:type="pct"/>
            <w:shd w:val="clear" w:color="auto" w:fill="569BBE"/>
            <w:vAlign w:val="center"/>
          </w:tcPr>
          <w:p w14:paraId="618DA375" w14:textId="77777777" w:rsidR="00303837" w:rsidRPr="005F3455" w:rsidRDefault="00303837" w:rsidP="00917C48">
            <w:pPr>
              <w:pStyle w:val="Caption"/>
              <w:rPr>
                <w:rFonts w:cstheme="minorHAnsi"/>
                <w:color w:val="FFFFFF" w:themeColor="background1"/>
                <w:sz w:val="16"/>
                <w:szCs w:val="16"/>
              </w:rPr>
            </w:pPr>
            <w:r w:rsidRPr="005F3455">
              <w:rPr>
                <w:rFonts w:cstheme="minorHAnsi"/>
                <w:color w:val="FFFFFF" w:themeColor="background1"/>
                <w:sz w:val="16"/>
                <w:szCs w:val="16"/>
              </w:rPr>
              <w:t>PFOA, salts and</w:t>
            </w:r>
          </w:p>
          <w:p w14:paraId="11C49779" w14:textId="77777777" w:rsidR="00303837" w:rsidRPr="005F3455" w:rsidRDefault="00303837" w:rsidP="00917C48">
            <w:pPr>
              <w:pStyle w:val="Caption"/>
              <w:rPr>
                <w:rFonts w:cstheme="minorHAnsi"/>
                <w:color w:val="FFFFFF" w:themeColor="background1"/>
                <w:sz w:val="16"/>
                <w:szCs w:val="16"/>
              </w:rPr>
            </w:pPr>
            <w:r w:rsidRPr="005F3455">
              <w:rPr>
                <w:rFonts w:cstheme="minorHAnsi"/>
                <w:color w:val="FFFFFF" w:themeColor="background1"/>
                <w:sz w:val="16"/>
                <w:szCs w:val="16"/>
              </w:rPr>
              <w:t>related compounds</w:t>
            </w:r>
          </w:p>
          <w:p w14:paraId="3DF3B9E0" w14:textId="77777777" w:rsidR="00303837" w:rsidRPr="005F3455" w:rsidRDefault="00303837" w:rsidP="00917C48">
            <w:pPr>
              <w:pStyle w:val="Caption"/>
              <w:rPr>
                <w:rFonts w:cstheme="minorHAnsi"/>
                <w:color w:val="FFFFFF" w:themeColor="background1"/>
                <w:sz w:val="16"/>
                <w:szCs w:val="16"/>
              </w:rPr>
            </w:pPr>
            <w:r w:rsidRPr="005F3455">
              <w:rPr>
                <w:rFonts w:cstheme="minorHAnsi"/>
                <w:color w:val="FFFFFF" w:themeColor="background1"/>
                <w:sz w:val="16"/>
                <w:szCs w:val="16"/>
              </w:rPr>
              <w:t>(mg/kg)</w:t>
            </w:r>
          </w:p>
        </w:tc>
        <w:tc>
          <w:tcPr>
            <w:tcW w:w="556" w:type="pct"/>
            <w:shd w:val="clear" w:color="auto" w:fill="569BBE"/>
            <w:vAlign w:val="center"/>
          </w:tcPr>
          <w:p w14:paraId="4A2E93B3" w14:textId="77777777" w:rsidR="00303837" w:rsidRPr="005F3455" w:rsidRDefault="00303837" w:rsidP="00917C48">
            <w:pPr>
              <w:pStyle w:val="Caption"/>
              <w:rPr>
                <w:rFonts w:cstheme="minorHAnsi"/>
                <w:color w:val="FFFFFF" w:themeColor="background1"/>
                <w:sz w:val="16"/>
                <w:szCs w:val="16"/>
              </w:rPr>
            </w:pPr>
            <w:proofErr w:type="spellStart"/>
            <w:r w:rsidRPr="005F3455">
              <w:rPr>
                <w:rFonts w:cstheme="minorHAnsi"/>
                <w:color w:val="FFFFFF" w:themeColor="background1"/>
                <w:sz w:val="16"/>
                <w:szCs w:val="16"/>
              </w:rPr>
              <w:t>PFHxS</w:t>
            </w:r>
            <w:proofErr w:type="spellEnd"/>
            <w:r w:rsidRPr="005F3455">
              <w:rPr>
                <w:rFonts w:cstheme="minorHAnsi"/>
                <w:color w:val="FFFFFF" w:themeColor="background1"/>
                <w:sz w:val="16"/>
                <w:szCs w:val="16"/>
              </w:rPr>
              <w:t>, salts and related</w:t>
            </w:r>
          </w:p>
          <w:p w14:paraId="77E5253F" w14:textId="77777777" w:rsidR="00303837" w:rsidRPr="005F3455" w:rsidRDefault="00303837" w:rsidP="00917C48">
            <w:pPr>
              <w:pStyle w:val="Caption"/>
              <w:rPr>
                <w:rFonts w:cstheme="minorHAnsi"/>
                <w:color w:val="FFFFFF" w:themeColor="background1"/>
                <w:sz w:val="16"/>
                <w:szCs w:val="16"/>
              </w:rPr>
            </w:pPr>
            <w:r w:rsidRPr="005F3455">
              <w:rPr>
                <w:rFonts w:cstheme="minorHAnsi"/>
                <w:color w:val="FFFFFF" w:themeColor="background1"/>
                <w:sz w:val="16"/>
                <w:szCs w:val="16"/>
              </w:rPr>
              <w:t>compounds</w:t>
            </w:r>
          </w:p>
          <w:p w14:paraId="2CD2DF51" w14:textId="77777777" w:rsidR="00303837" w:rsidRPr="005F3455" w:rsidRDefault="00303837" w:rsidP="00917C48">
            <w:pPr>
              <w:pStyle w:val="Caption"/>
              <w:rPr>
                <w:rFonts w:cstheme="minorHAnsi"/>
                <w:color w:val="FFFFFF" w:themeColor="background1"/>
                <w:sz w:val="16"/>
                <w:szCs w:val="16"/>
              </w:rPr>
            </w:pPr>
            <w:r w:rsidRPr="005F3455">
              <w:rPr>
                <w:rFonts w:cstheme="minorHAnsi"/>
                <w:color w:val="FFFFFF" w:themeColor="background1"/>
                <w:sz w:val="16"/>
                <w:szCs w:val="16"/>
              </w:rPr>
              <w:t>(mg/kg)</w:t>
            </w:r>
          </w:p>
        </w:tc>
        <w:tc>
          <w:tcPr>
            <w:tcW w:w="556" w:type="pct"/>
            <w:shd w:val="clear" w:color="auto" w:fill="569BBE"/>
            <w:vAlign w:val="center"/>
          </w:tcPr>
          <w:p w14:paraId="30CE02F7" w14:textId="77777777" w:rsidR="00303837" w:rsidRPr="005F3455" w:rsidRDefault="00303837" w:rsidP="00917C48">
            <w:pPr>
              <w:pStyle w:val="Caption"/>
              <w:rPr>
                <w:rFonts w:cstheme="minorHAnsi"/>
                <w:color w:val="FFFFFF" w:themeColor="background1"/>
                <w:sz w:val="16"/>
                <w:szCs w:val="16"/>
              </w:rPr>
            </w:pPr>
            <w:r w:rsidRPr="005F3455">
              <w:rPr>
                <w:rFonts w:cstheme="minorHAnsi"/>
                <w:color w:val="FFFFFF" w:themeColor="background1"/>
                <w:sz w:val="16"/>
                <w:szCs w:val="16"/>
              </w:rPr>
              <w:t>Dioxins &amp;</w:t>
            </w:r>
          </w:p>
          <w:p w14:paraId="6A547DB8" w14:textId="77777777" w:rsidR="00303837" w:rsidRPr="005F3455" w:rsidRDefault="00303837" w:rsidP="00917C48">
            <w:pPr>
              <w:pStyle w:val="Caption"/>
              <w:rPr>
                <w:rFonts w:cstheme="minorHAnsi"/>
                <w:color w:val="FFFFFF" w:themeColor="background1"/>
                <w:sz w:val="16"/>
                <w:szCs w:val="16"/>
              </w:rPr>
            </w:pPr>
            <w:r w:rsidRPr="005F3455">
              <w:rPr>
                <w:rFonts w:cstheme="minorHAnsi"/>
                <w:color w:val="FFFFFF" w:themeColor="background1"/>
                <w:sz w:val="16"/>
                <w:szCs w:val="16"/>
              </w:rPr>
              <w:t>furans**</w:t>
            </w:r>
          </w:p>
          <w:p w14:paraId="4667DA54" w14:textId="77777777" w:rsidR="00303837" w:rsidRPr="005F3455" w:rsidRDefault="00303837" w:rsidP="00917C48">
            <w:pPr>
              <w:pStyle w:val="Caption"/>
              <w:rPr>
                <w:rFonts w:cstheme="minorHAnsi"/>
                <w:color w:val="FFFFFF" w:themeColor="background1"/>
                <w:sz w:val="16"/>
                <w:szCs w:val="16"/>
              </w:rPr>
            </w:pPr>
            <w:r w:rsidRPr="005F3455">
              <w:rPr>
                <w:rFonts w:cstheme="minorHAnsi"/>
                <w:color w:val="FFFFFF" w:themeColor="background1"/>
                <w:sz w:val="16"/>
                <w:szCs w:val="16"/>
              </w:rPr>
              <w:t>(mg/kg)</w:t>
            </w:r>
          </w:p>
        </w:tc>
        <w:tc>
          <w:tcPr>
            <w:tcW w:w="557" w:type="pct"/>
            <w:shd w:val="clear" w:color="auto" w:fill="569BBE"/>
            <w:vAlign w:val="center"/>
          </w:tcPr>
          <w:p w14:paraId="53BC2B7F" w14:textId="77777777" w:rsidR="00303837" w:rsidRPr="005F3455" w:rsidRDefault="00303837" w:rsidP="00917C48">
            <w:pPr>
              <w:pStyle w:val="Caption"/>
              <w:rPr>
                <w:rFonts w:cstheme="minorHAnsi"/>
                <w:color w:val="FFFFFF" w:themeColor="background1"/>
                <w:sz w:val="16"/>
                <w:szCs w:val="16"/>
              </w:rPr>
            </w:pPr>
            <w:r w:rsidRPr="005F3455">
              <w:rPr>
                <w:rFonts w:eastAsia="Times New Roman" w:cstheme="minorHAnsi"/>
                <w:color w:val="FFFFFF" w:themeColor="background1"/>
                <w:sz w:val="16"/>
                <w:szCs w:val="16"/>
                <w:lang w:val="en-US"/>
              </w:rPr>
              <w:t>PCP (mg/kg)</w:t>
            </w:r>
          </w:p>
        </w:tc>
      </w:tr>
      <w:tr w:rsidR="00A42CCE" w:rsidRPr="005F3455" w14:paraId="37D9A966" w14:textId="77777777" w:rsidTr="00A42CCE">
        <w:tc>
          <w:tcPr>
            <w:tcW w:w="365" w:type="pct"/>
            <w:vMerge w:val="restart"/>
            <w:vAlign w:val="center"/>
          </w:tcPr>
          <w:p w14:paraId="6647AB6E" w14:textId="24B76374" w:rsidR="00A42CCE" w:rsidRPr="005F3455" w:rsidRDefault="00A42CCE" w:rsidP="00A42CCE">
            <w:pPr>
              <w:jc w:val="left"/>
              <w:rPr>
                <w:rFonts w:eastAsia="Times New Roman" w:cstheme="minorHAnsi"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bCs/>
                <w:color w:val="000000"/>
                <w:sz w:val="16"/>
                <w:szCs w:val="16"/>
                <w:lang w:val="en-US"/>
              </w:rPr>
              <w:t>Option 1 MAX</w:t>
            </w:r>
          </w:p>
        </w:tc>
        <w:tc>
          <w:tcPr>
            <w:tcW w:w="742" w:type="pct"/>
            <w:vAlign w:val="center"/>
          </w:tcPr>
          <w:p w14:paraId="66887639" w14:textId="04ECF9A6" w:rsidR="00A42CCE" w:rsidRPr="005F3455" w:rsidRDefault="00A42CCE" w:rsidP="00A42CCE">
            <w:pPr>
              <w:jc w:val="left"/>
              <w:rPr>
                <w:rFonts w:cstheme="minorHAnsi"/>
                <w:bCs/>
                <w:sz w:val="16"/>
                <w:szCs w:val="16"/>
              </w:rPr>
            </w:pPr>
            <w:r w:rsidRPr="005F3455">
              <w:rPr>
                <w:rFonts w:cstheme="minorHAnsi"/>
                <w:bCs/>
                <w:sz w:val="16"/>
                <w:szCs w:val="16"/>
              </w:rPr>
              <w:t>A – no changes needed</w:t>
            </w:r>
          </w:p>
        </w:tc>
        <w:tc>
          <w:tcPr>
            <w:tcW w:w="556" w:type="pct"/>
            <w:vAlign w:val="center"/>
          </w:tcPr>
          <w:p w14:paraId="1C2C4BB1" w14:textId="267264A3" w:rsidR="00A42CCE" w:rsidRDefault="00D11F0E" w:rsidP="00A42CCE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81497923"/>
              </w:sdtPr>
              <w:sdtEndPr/>
              <w:sdtContent>
                <w:r w:rsidR="00A42CCE" w:rsidRPr="005F3455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556" w:type="pct"/>
            <w:vAlign w:val="center"/>
          </w:tcPr>
          <w:p w14:paraId="6A6076C0" w14:textId="20E8E906" w:rsidR="00A42CCE" w:rsidRDefault="00D11F0E" w:rsidP="00A42CCE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454524597"/>
              </w:sdtPr>
              <w:sdtEndPr/>
              <w:sdtContent>
                <w:r w:rsidR="00A42CCE" w:rsidRPr="005F3455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556" w:type="pct"/>
            <w:vAlign w:val="center"/>
          </w:tcPr>
          <w:p w14:paraId="11B89F76" w14:textId="1FCEDA86" w:rsidR="00A42CCE" w:rsidRDefault="00D11F0E" w:rsidP="00A42CCE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1149251360"/>
              </w:sdtPr>
              <w:sdtEndPr/>
              <w:sdtContent>
                <w:r w:rsidR="00A42CCE" w:rsidRPr="005F3455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556" w:type="pct"/>
            <w:vAlign w:val="center"/>
          </w:tcPr>
          <w:p w14:paraId="72CA2112" w14:textId="33E789EA" w:rsidR="00A42CCE" w:rsidRDefault="00C56DBE" w:rsidP="00A42C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556" w:type="pct"/>
            <w:vAlign w:val="center"/>
          </w:tcPr>
          <w:p w14:paraId="4F639A03" w14:textId="708A196B" w:rsidR="00A42CCE" w:rsidRDefault="00C56DBE" w:rsidP="00A42C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556" w:type="pct"/>
            <w:vAlign w:val="center"/>
          </w:tcPr>
          <w:p w14:paraId="3B184346" w14:textId="4C25F5D1" w:rsidR="00A42CCE" w:rsidRDefault="00D11F0E" w:rsidP="00A42CCE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278618615"/>
              </w:sdtPr>
              <w:sdtEndPr/>
              <w:sdtContent>
                <w:r w:rsidR="00A42CCE" w:rsidRPr="005F3455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557" w:type="pct"/>
            <w:vAlign w:val="center"/>
          </w:tcPr>
          <w:p w14:paraId="2CD9BAA2" w14:textId="174F9BF3" w:rsidR="00A42CCE" w:rsidRDefault="00C56DBE" w:rsidP="00A42C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N/A</w:t>
            </w:r>
          </w:p>
        </w:tc>
      </w:tr>
      <w:tr w:rsidR="00A42CCE" w:rsidRPr="005F3455" w14:paraId="552ABE94" w14:textId="77777777" w:rsidTr="00A42CCE">
        <w:tc>
          <w:tcPr>
            <w:tcW w:w="365" w:type="pct"/>
            <w:vMerge/>
            <w:vAlign w:val="center"/>
          </w:tcPr>
          <w:p w14:paraId="34449203" w14:textId="77777777" w:rsidR="00A42CCE" w:rsidRPr="005F3455" w:rsidRDefault="00A42CCE" w:rsidP="00A42CCE">
            <w:pPr>
              <w:jc w:val="left"/>
              <w:rPr>
                <w:rFonts w:eastAsia="Times New Roman" w:cstheme="minorHAnsi"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742" w:type="pct"/>
            <w:vAlign w:val="center"/>
          </w:tcPr>
          <w:p w14:paraId="45A23C67" w14:textId="419DB364" w:rsidR="00A42CCE" w:rsidRPr="005F3455" w:rsidRDefault="00A42CCE" w:rsidP="00A42CCE">
            <w:pPr>
              <w:jc w:val="left"/>
              <w:rPr>
                <w:rFonts w:cstheme="minorHAnsi"/>
                <w:bCs/>
                <w:sz w:val="16"/>
                <w:szCs w:val="16"/>
              </w:rPr>
            </w:pPr>
            <w:r w:rsidRPr="005F3455">
              <w:rPr>
                <w:rFonts w:eastAsia="Times New Roman" w:cstheme="minorHAnsi"/>
                <w:bCs/>
                <w:color w:val="000000"/>
                <w:sz w:val="16"/>
                <w:szCs w:val="16"/>
                <w:lang w:val="en-US"/>
              </w:rPr>
              <w:t>B – changes needed</w:t>
            </w:r>
          </w:p>
        </w:tc>
        <w:tc>
          <w:tcPr>
            <w:tcW w:w="556" w:type="pct"/>
            <w:vAlign w:val="center"/>
          </w:tcPr>
          <w:p w14:paraId="7BF427E9" w14:textId="4B9DD204" w:rsidR="00A42CCE" w:rsidRDefault="00D11F0E" w:rsidP="00A42CCE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1276170942"/>
              </w:sdtPr>
              <w:sdtEndPr/>
              <w:sdtContent>
                <w:r w:rsidR="00A42CCE" w:rsidRPr="005F3455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556" w:type="pct"/>
            <w:vAlign w:val="center"/>
          </w:tcPr>
          <w:p w14:paraId="60AC1672" w14:textId="69310397" w:rsidR="00A42CCE" w:rsidRDefault="00D11F0E" w:rsidP="00A42CCE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18677784"/>
              </w:sdtPr>
              <w:sdtEndPr/>
              <w:sdtContent>
                <w:r w:rsidR="00A42CCE" w:rsidRPr="005F3455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556" w:type="pct"/>
            <w:vAlign w:val="center"/>
          </w:tcPr>
          <w:p w14:paraId="44E5F68B" w14:textId="51BC87F8" w:rsidR="00A42CCE" w:rsidRDefault="00D11F0E" w:rsidP="00A42CCE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818382874"/>
              </w:sdtPr>
              <w:sdtEndPr/>
              <w:sdtContent>
                <w:r w:rsidR="00A42CCE" w:rsidRPr="005F3455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556" w:type="pct"/>
            <w:vAlign w:val="center"/>
          </w:tcPr>
          <w:p w14:paraId="45301840" w14:textId="61F5F9A8" w:rsidR="00A42CCE" w:rsidRDefault="00C56DBE" w:rsidP="00A42C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556" w:type="pct"/>
            <w:vAlign w:val="center"/>
          </w:tcPr>
          <w:p w14:paraId="611F1C59" w14:textId="60A8EE6C" w:rsidR="00A42CCE" w:rsidRDefault="00C56DBE" w:rsidP="00A42C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556" w:type="pct"/>
            <w:vAlign w:val="center"/>
          </w:tcPr>
          <w:p w14:paraId="018F7F04" w14:textId="1B0684B4" w:rsidR="00A42CCE" w:rsidRDefault="00D11F0E" w:rsidP="00A42CCE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1837918297"/>
              </w:sdtPr>
              <w:sdtEndPr/>
              <w:sdtContent>
                <w:r w:rsidR="00A42CCE" w:rsidRPr="005F3455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557" w:type="pct"/>
            <w:vAlign w:val="center"/>
          </w:tcPr>
          <w:p w14:paraId="79087984" w14:textId="12CC9AE6" w:rsidR="00A42CCE" w:rsidRDefault="00C56DBE" w:rsidP="00A42CC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N/A</w:t>
            </w:r>
          </w:p>
        </w:tc>
      </w:tr>
      <w:tr w:rsidR="00A42CCE" w:rsidRPr="005F3455" w14:paraId="17524923" w14:textId="77777777" w:rsidTr="00A42CCE">
        <w:tc>
          <w:tcPr>
            <w:tcW w:w="365" w:type="pct"/>
            <w:vMerge w:val="restart"/>
            <w:vAlign w:val="center"/>
          </w:tcPr>
          <w:p w14:paraId="31DFA5C6" w14:textId="168B21AB" w:rsidR="00A42CCE" w:rsidRPr="005F3455" w:rsidRDefault="00A42CCE" w:rsidP="00A42CCE">
            <w:pPr>
              <w:jc w:val="left"/>
              <w:rPr>
                <w:rFonts w:cstheme="minorHAnsi"/>
                <w:bCs/>
                <w:sz w:val="16"/>
                <w:szCs w:val="16"/>
              </w:rPr>
            </w:pPr>
            <w:r w:rsidRPr="005F3455">
              <w:rPr>
                <w:rFonts w:eastAsia="Times New Roman" w:cstheme="minorHAnsi"/>
                <w:bCs/>
                <w:color w:val="000000"/>
                <w:sz w:val="16"/>
                <w:szCs w:val="16"/>
                <w:lang w:val="en-US"/>
              </w:rPr>
              <w:t xml:space="preserve">Option 2 </w:t>
            </w:r>
            <w:r>
              <w:rPr>
                <w:rFonts w:eastAsia="Times New Roman" w:cstheme="minorHAnsi"/>
                <w:bCs/>
                <w:color w:val="000000"/>
                <w:sz w:val="16"/>
                <w:szCs w:val="16"/>
                <w:lang w:val="en-US"/>
              </w:rPr>
              <w:t>MID</w:t>
            </w:r>
          </w:p>
        </w:tc>
        <w:tc>
          <w:tcPr>
            <w:tcW w:w="742" w:type="pct"/>
            <w:vAlign w:val="center"/>
          </w:tcPr>
          <w:p w14:paraId="72675472" w14:textId="7C004234" w:rsidR="00A42CCE" w:rsidRPr="005F3455" w:rsidRDefault="00A42CCE" w:rsidP="00A42CCE">
            <w:pPr>
              <w:jc w:val="left"/>
              <w:rPr>
                <w:rFonts w:cstheme="minorHAnsi"/>
                <w:bCs/>
                <w:sz w:val="16"/>
                <w:szCs w:val="16"/>
              </w:rPr>
            </w:pPr>
            <w:r w:rsidRPr="005F3455">
              <w:rPr>
                <w:rFonts w:cstheme="minorHAnsi"/>
                <w:bCs/>
                <w:sz w:val="16"/>
                <w:szCs w:val="16"/>
              </w:rPr>
              <w:t>A – no changes needed</w:t>
            </w:r>
          </w:p>
        </w:tc>
        <w:tc>
          <w:tcPr>
            <w:tcW w:w="556" w:type="pct"/>
            <w:vAlign w:val="center"/>
          </w:tcPr>
          <w:p w14:paraId="011F804B" w14:textId="77777777" w:rsidR="00A42CCE" w:rsidRPr="005F3455" w:rsidRDefault="00D11F0E" w:rsidP="00A42CCE">
            <w:pPr>
              <w:jc w:val="center"/>
              <w:rPr>
                <w:rFonts w:cstheme="minorHAnsi"/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935820606"/>
              </w:sdtPr>
              <w:sdtEndPr/>
              <w:sdtContent>
                <w:r w:rsidR="00A42CCE" w:rsidRPr="005F3455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556" w:type="pct"/>
            <w:vAlign w:val="center"/>
          </w:tcPr>
          <w:p w14:paraId="30897FDC" w14:textId="77777777" w:rsidR="00A42CCE" w:rsidRPr="005F3455" w:rsidRDefault="00D11F0E" w:rsidP="00A42CCE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1414547338"/>
              </w:sdtPr>
              <w:sdtEndPr/>
              <w:sdtContent>
                <w:r w:rsidR="00A42CCE" w:rsidRPr="005F3455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556" w:type="pct"/>
            <w:vAlign w:val="center"/>
          </w:tcPr>
          <w:p w14:paraId="25FAE0C2" w14:textId="77777777" w:rsidR="00A42CCE" w:rsidRPr="005F3455" w:rsidRDefault="00D11F0E" w:rsidP="00A42CCE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193455851"/>
              </w:sdtPr>
              <w:sdtEndPr/>
              <w:sdtContent>
                <w:r w:rsidR="00A42CCE" w:rsidRPr="005F3455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556" w:type="pct"/>
            <w:vAlign w:val="center"/>
          </w:tcPr>
          <w:p w14:paraId="248D3C8C" w14:textId="77777777" w:rsidR="00A42CCE" w:rsidRPr="005F3455" w:rsidRDefault="00D11F0E" w:rsidP="00A42CCE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2080281638"/>
              </w:sdtPr>
              <w:sdtEndPr/>
              <w:sdtContent>
                <w:r w:rsidR="00A42CCE" w:rsidRPr="005F3455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556" w:type="pct"/>
            <w:vAlign w:val="center"/>
          </w:tcPr>
          <w:p w14:paraId="59587C52" w14:textId="77777777" w:rsidR="00A42CCE" w:rsidRPr="005F3455" w:rsidRDefault="00D11F0E" w:rsidP="00A42CCE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790355489"/>
              </w:sdtPr>
              <w:sdtEndPr/>
              <w:sdtContent>
                <w:r w:rsidR="00A42CCE" w:rsidRPr="005F3455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556" w:type="pct"/>
            <w:vAlign w:val="center"/>
          </w:tcPr>
          <w:p w14:paraId="32A6337D" w14:textId="77777777" w:rsidR="00A42CCE" w:rsidRPr="005F3455" w:rsidRDefault="00D11F0E" w:rsidP="00A42CCE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1001572436"/>
              </w:sdtPr>
              <w:sdtEndPr/>
              <w:sdtContent>
                <w:r w:rsidR="00A42CCE" w:rsidRPr="005F3455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557" w:type="pct"/>
            <w:vAlign w:val="center"/>
          </w:tcPr>
          <w:p w14:paraId="28C48C97" w14:textId="77777777" w:rsidR="00A42CCE" w:rsidRPr="005F3455" w:rsidRDefault="00D11F0E" w:rsidP="00A42CCE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86820361"/>
              </w:sdtPr>
              <w:sdtEndPr/>
              <w:sdtContent>
                <w:r w:rsidR="00A42CCE" w:rsidRPr="005F3455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</w:tr>
      <w:tr w:rsidR="00A42CCE" w:rsidRPr="005F3455" w14:paraId="1B5FB508" w14:textId="77777777" w:rsidTr="00A42CCE">
        <w:tc>
          <w:tcPr>
            <w:tcW w:w="365" w:type="pct"/>
            <w:vMerge/>
            <w:vAlign w:val="center"/>
          </w:tcPr>
          <w:p w14:paraId="0E34A375" w14:textId="77777777" w:rsidR="00A42CCE" w:rsidRPr="005F3455" w:rsidRDefault="00A42CCE" w:rsidP="00A42CCE">
            <w:pPr>
              <w:jc w:val="left"/>
              <w:rPr>
                <w:rFonts w:eastAsia="Times New Roman" w:cstheme="minorHAnsi"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742" w:type="pct"/>
            <w:vAlign w:val="center"/>
          </w:tcPr>
          <w:p w14:paraId="163CBCB7" w14:textId="7DB59771" w:rsidR="00A42CCE" w:rsidRPr="005F3455" w:rsidRDefault="00A42CCE" w:rsidP="00A42CCE">
            <w:pPr>
              <w:jc w:val="left"/>
              <w:rPr>
                <w:rFonts w:eastAsia="Times New Roman" w:cstheme="minorHAnsi"/>
                <w:bCs/>
                <w:color w:val="000000"/>
                <w:sz w:val="16"/>
                <w:szCs w:val="16"/>
                <w:lang w:val="en-US"/>
              </w:rPr>
            </w:pPr>
            <w:r w:rsidRPr="005F3455">
              <w:rPr>
                <w:rFonts w:eastAsia="Times New Roman" w:cstheme="minorHAnsi"/>
                <w:bCs/>
                <w:color w:val="000000"/>
                <w:sz w:val="16"/>
                <w:szCs w:val="16"/>
                <w:lang w:val="en-US"/>
              </w:rPr>
              <w:t xml:space="preserve">B – changes </w:t>
            </w:r>
            <w:r w:rsidRPr="005F3455">
              <w:rPr>
                <w:rFonts w:eastAsia="Times New Roman" w:cstheme="minorHAnsi"/>
                <w:bCs/>
                <w:color w:val="000000"/>
                <w:sz w:val="16"/>
                <w:szCs w:val="16"/>
                <w:lang w:val="en-US"/>
              </w:rPr>
              <w:lastRenderedPageBreak/>
              <w:t>needed</w:t>
            </w:r>
          </w:p>
        </w:tc>
        <w:tc>
          <w:tcPr>
            <w:tcW w:w="556" w:type="pct"/>
            <w:vAlign w:val="center"/>
          </w:tcPr>
          <w:p w14:paraId="33206F08" w14:textId="00C3C22E" w:rsidR="00A42CCE" w:rsidRPr="005F3455" w:rsidRDefault="00D11F0E" w:rsidP="00A42CCE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1730418731"/>
              </w:sdtPr>
              <w:sdtEndPr/>
              <w:sdtContent>
                <w:r w:rsidR="00A42CCE" w:rsidRPr="005F3455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556" w:type="pct"/>
            <w:vAlign w:val="center"/>
          </w:tcPr>
          <w:p w14:paraId="7E50425F" w14:textId="70FD20DF" w:rsidR="00A42CCE" w:rsidRPr="005F3455" w:rsidRDefault="00D11F0E" w:rsidP="00A42CCE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2015958579"/>
              </w:sdtPr>
              <w:sdtEndPr/>
              <w:sdtContent>
                <w:r w:rsidR="00A42CCE" w:rsidRPr="005F3455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556" w:type="pct"/>
            <w:vAlign w:val="center"/>
          </w:tcPr>
          <w:p w14:paraId="680F26C1" w14:textId="39E2F3C3" w:rsidR="00A42CCE" w:rsidRPr="005F3455" w:rsidRDefault="00D11F0E" w:rsidP="00A42CCE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24991452"/>
              </w:sdtPr>
              <w:sdtEndPr/>
              <w:sdtContent>
                <w:r w:rsidR="00A42CCE" w:rsidRPr="005F3455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556" w:type="pct"/>
            <w:vAlign w:val="center"/>
          </w:tcPr>
          <w:p w14:paraId="284E97DA" w14:textId="52AE62AB" w:rsidR="00A42CCE" w:rsidRPr="005F3455" w:rsidRDefault="00D11F0E" w:rsidP="00A42CCE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2039119098"/>
              </w:sdtPr>
              <w:sdtEndPr/>
              <w:sdtContent>
                <w:r w:rsidR="00A42CCE" w:rsidRPr="005F3455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556" w:type="pct"/>
            <w:vAlign w:val="center"/>
          </w:tcPr>
          <w:p w14:paraId="6A244296" w14:textId="070C2A5E" w:rsidR="00A42CCE" w:rsidRPr="005F3455" w:rsidRDefault="00D11F0E" w:rsidP="00A42CCE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806626073"/>
              </w:sdtPr>
              <w:sdtEndPr/>
              <w:sdtContent>
                <w:r w:rsidR="00A42CCE" w:rsidRPr="005F3455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556" w:type="pct"/>
            <w:vAlign w:val="center"/>
          </w:tcPr>
          <w:p w14:paraId="0C1B5DC5" w14:textId="78C20F5E" w:rsidR="00A42CCE" w:rsidRPr="005F3455" w:rsidRDefault="00D11F0E" w:rsidP="00A42CCE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439377624"/>
              </w:sdtPr>
              <w:sdtEndPr/>
              <w:sdtContent>
                <w:r w:rsidR="00A42CCE" w:rsidRPr="005F3455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557" w:type="pct"/>
            <w:vAlign w:val="center"/>
          </w:tcPr>
          <w:p w14:paraId="572E0416" w14:textId="3EE57C08" w:rsidR="00A42CCE" w:rsidRPr="005F3455" w:rsidRDefault="00D11F0E" w:rsidP="00A42CCE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786970127"/>
              </w:sdtPr>
              <w:sdtEndPr/>
              <w:sdtContent>
                <w:r w:rsidR="00A42CCE" w:rsidRPr="005F3455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</w:tr>
      <w:tr w:rsidR="00A42CCE" w:rsidRPr="005F3455" w14:paraId="68ABE968" w14:textId="77777777" w:rsidTr="00A42CCE">
        <w:tc>
          <w:tcPr>
            <w:tcW w:w="365" w:type="pct"/>
            <w:vMerge/>
            <w:vAlign w:val="center"/>
          </w:tcPr>
          <w:p w14:paraId="5EE2835F" w14:textId="77777777" w:rsidR="00A42CCE" w:rsidRPr="005F3455" w:rsidRDefault="00A42CCE" w:rsidP="00A42CCE">
            <w:pPr>
              <w:jc w:val="left"/>
              <w:rPr>
                <w:rFonts w:eastAsia="Times New Roman" w:cstheme="minorHAnsi"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742" w:type="pct"/>
            <w:vAlign w:val="center"/>
          </w:tcPr>
          <w:p w14:paraId="6FC12D87" w14:textId="4148E15A" w:rsidR="00A42CCE" w:rsidRPr="005F3455" w:rsidRDefault="00A42CCE" w:rsidP="00A42CCE">
            <w:pPr>
              <w:jc w:val="left"/>
              <w:rPr>
                <w:rFonts w:eastAsia="Times New Roman" w:cstheme="minorHAnsi"/>
                <w:bCs/>
                <w:color w:val="000000"/>
                <w:sz w:val="16"/>
                <w:szCs w:val="16"/>
                <w:lang w:val="en-US"/>
              </w:rPr>
            </w:pPr>
            <w:r w:rsidRPr="005F3455">
              <w:rPr>
                <w:rFonts w:eastAsia="Times New Roman" w:cstheme="minorHAnsi"/>
                <w:bCs/>
                <w:color w:val="000000"/>
                <w:sz w:val="16"/>
                <w:szCs w:val="16"/>
                <w:lang w:val="en-US"/>
              </w:rPr>
              <w:t xml:space="preserve">C – not </w:t>
            </w:r>
            <w:r>
              <w:rPr>
                <w:rFonts w:eastAsia="Times New Roman" w:cstheme="minorHAnsi"/>
                <w:bCs/>
                <w:color w:val="000000"/>
                <w:sz w:val="16"/>
                <w:szCs w:val="16"/>
                <w:lang w:val="en-US"/>
              </w:rPr>
              <w:t>feasible</w:t>
            </w:r>
            <w:r w:rsidRPr="005F3455">
              <w:rPr>
                <w:rFonts w:eastAsia="Times New Roman" w:cstheme="minorHAnsi"/>
                <w:bCs/>
                <w:color w:val="000000"/>
                <w:sz w:val="16"/>
                <w:szCs w:val="16"/>
                <w:lang w:val="en-US"/>
              </w:rPr>
              <w:t xml:space="preserve"> for econ. reasons</w:t>
            </w:r>
          </w:p>
        </w:tc>
        <w:tc>
          <w:tcPr>
            <w:tcW w:w="556" w:type="pct"/>
            <w:vAlign w:val="center"/>
          </w:tcPr>
          <w:p w14:paraId="60FC78AC" w14:textId="6DABCEF4" w:rsidR="00A42CCE" w:rsidRPr="005F3455" w:rsidRDefault="00D11F0E" w:rsidP="00A42CCE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977524103"/>
              </w:sdtPr>
              <w:sdtEndPr/>
              <w:sdtContent>
                <w:r w:rsidR="00A42CCE" w:rsidRPr="005F3455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556" w:type="pct"/>
            <w:vAlign w:val="center"/>
          </w:tcPr>
          <w:p w14:paraId="50AE363A" w14:textId="732F6917" w:rsidR="00A42CCE" w:rsidRPr="005F3455" w:rsidRDefault="00D11F0E" w:rsidP="00A42CCE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1004823229"/>
              </w:sdtPr>
              <w:sdtEndPr/>
              <w:sdtContent>
                <w:r w:rsidR="00A42CCE" w:rsidRPr="005F3455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556" w:type="pct"/>
            <w:vAlign w:val="center"/>
          </w:tcPr>
          <w:p w14:paraId="46631D72" w14:textId="7CDF7A55" w:rsidR="00A42CCE" w:rsidRPr="005F3455" w:rsidRDefault="00D11F0E" w:rsidP="00A42CCE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2038504284"/>
              </w:sdtPr>
              <w:sdtEndPr/>
              <w:sdtContent>
                <w:r w:rsidR="00A42CCE" w:rsidRPr="005F3455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556" w:type="pct"/>
            <w:vAlign w:val="center"/>
          </w:tcPr>
          <w:p w14:paraId="636D781A" w14:textId="24650D23" w:rsidR="00A42CCE" w:rsidRPr="005F3455" w:rsidRDefault="00D11F0E" w:rsidP="00A42CCE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677349255"/>
              </w:sdtPr>
              <w:sdtEndPr/>
              <w:sdtContent>
                <w:r w:rsidR="00A42CCE" w:rsidRPr="005F3455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556" w:type="pct"/>
            <w:vAlign w:val="center"/>
          </w:tcPr>
          <w:p w14:paraId="79A5678A" w14:textId="53B5ADBD" w:rsidR="00A42CCE" w:rsidRPr="005F3455" w:rsidRDefault="00D11F0E" w:rsidP="00A42CCE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70783713"/>
              </w:sdtPr>
              <w:sdtEndPr/>
              <w:sdtContent>
                <w:r w:rsidR="00A42CCE" w:rsidRPr="005F3455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556" w:type="pct"/>
            <w:vAlign w:val="center"/>
          </w:tcPr>
          <w:p w14:paraId="59822120" w14:textId="7BD70412" w:rsidR="00A42CCE" w:rsidRPr="005F3455" w:rsidRDefault="00D11F0E" w:rsidP="00A42CCE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2116400406"/>
              </w:sdtPr>
              <w:sdtEndPr/>
              <w:sdtContent>
                <w:r w:rsidR="00A42CCE" w:rsidRPr="005F3455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557" w:type="pct"/>
            <w:vAlign w:val="center"/>
          </w:tcPr>
          <w:p w14:paraId="0B76D3E7" w14:textId="3BFD8287" w:rsidR="00A42CCE" w:rsidRPr="005F3455" w:rsidRDefault="00D11F0E" w:rsidP="00A42CCE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1833486440"/>
              </w:sdtPr>
              <w:sdtEndPr/>
              <w:sdtContent>
                <w:r w:rsidR="00A42CCE" w:rsidRPr="005F3455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</w:tr>
      <w:tr w:rsidR="00A42CCE" w:rsidRPr="005F3455" w14:paraId="16CEB479" w14:textId="77777777" w:rsidTr="00A42CCE">
        <w:tc>
          <w:tcPr>
            <w:tcW w:w="365" w:type="pct"/>
            <w:vMerge/>
            <w:vAlign w:val="center"/>
          </w:tcPr>
          <w:p w14:paraId="0CE1E1E6" w14:textId="77777777" w:rsidR="00A42CCE" w:rsidRPr="005F3455" w:rsidRDefault="00A42CCE" w:rsidP="00A42CCE">
            <w:pPr>
              <w:jc w:val="left"/>
              <w:rPr>
                <w:rFonts w:eastAsia="Times New Roman" w:cstheme="minorHAnsi"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742" w:type="pct"/>
            <w:vAlign w:val="center"/>
          </w:tcPr>
          <w:p w14:paraId="08613C22" w14:textId="5699230F" w:rsidR="00A42CCE" w:rsidRPr="005F3455" w:rsidRDefault="00A42CCE" w:rsidP="00A42CCE">
            <w:pPr>
              <w:jc w:val="left"/>
              <w:rPr>
                <w:rFonts w:eastAsia="Times New Roman" w:cstheme="minorHAnsi"/>
                <w:bCs/>
                <w:color w:val="000000"/>
                <w:sz w:val="16"/>
                <w:szCs w:val="16"/>
                <w:lang w:val="en-US"/>
              </w:rPr>
            </w:pPr>
            <w:r w:rsidRPr="005F3455">
              <w:rPr>
                <w:rFonts w:eastAsia="Times New Roman" w:cstheme="minorHAnsi"/>
                <w:bCs/>
                <w:color w:val="000000"/>
                <w:sz w:val="16"/>
                <w:szCs w:val="16"/>
                <w:lang w:val="en-US"/>
              </w:rPr>
              <w:t xml:space="preserve">D – not </w:t>
            </w:r>
            <w:r>
              <w:rPr>
                <w:rFonts w:eastAsia="Times New Roman" w:cstheme="minorHAnsi"/>
                <w:bCs/>
                <w:color w:val="000000"/>
                <w:sz w:val="16"/>
                <w:szCs w:val="16"/>
                <w:lang w:val="en-US"/>
              </w:rPr>
              <w:t>feasible</w:t>
            </w:r>
            <w:r w:rsidRPr="005F3455">
              <w:rPr>
                <w:rFonts w:eastAsia="Times New Roman" w:cstheme="minorHAnsi"/>
                <w:bCs/>
                <w:color w:val="000000"/>
                <w:sz w:val="16"/>
                <w:szCs w:val="16"/>
                <w:lang w:val="en-US"/>
              </w:rPr>
              <w:t xml:space="preserve"> for tech. reasons</w:t>
            </w:r>
          </w:p>
        </w:tc>
        <w:tc>
          <w:tcPr>
            <w:tcW w:w="556" w:type="pct"/>
            <w:vAlign w:val="center"/>
          </w:tcPr>
          <w:p w14:paraId="154C8912" w14:textId="121A5F48" w:rsidR="00A42CCE" w:rsidRPr="005F3455" w:rsidRDefault="00D11F0E" w:rsidP="00A42CCE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500623121"/>
              </w:sdtPr>
              <w:sdtEndPr/>
              <w:sdtContent>
                <w:r w:rsidR="00A42CCE" w:rsidRPr="005F3455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556" w:type="pct"/>
            <w:vAlign w:val="center"/>
          </w:tcPr>
          <w:p w14:paraId="34332B2A" w14:textId="18C5FF70" w:rsidR="00A42CCE" w:rsidRPr="005F3455" w:rsidRDefault="00D11F0E" w:rsidP="00A42CCE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329216877"/>
              </w:sdtPr>
              <w:sdtEndPr/>
              <w:sdtContent>
                <w:r w:rsidR="00A42CCE" w:rsidRPr="005F3455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556" w:type="pct"/>
            <w:vAlign w:val="center"/>
          </w:tcPr>
          <w:p w14:paraId="2A0BC9DE" w14:textId="7EE51A97" w:rsidR="00A42CCE" w:rsidRPr="005F3455" w:rsidRDefault="00D11F0E" w:rsidP="00A42CCE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1214692172"/>
              </w:sdtPr>
              <w:sdtEndPr/>
              <w:sdtContent>
                <w:r w:rsidR="00A42CCE" w:rsidRPr="005F3455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556" w:type="pct"/>
            <w:vAlign w:val="center"/>
          </w:tcPr>
          <w:p w14:paraId="214C1ACC" w14:textId="363A07D2" w:rsidR="00A42CCE" w:rsidRPr="005F3455" w:rsidRDefault="00D11F0E" w:rsidP="00A42CCE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1199690491"/>
              </w:sdtPr>
              <w:sdtEndPr/>
              <w:sdtContent>
                <w:r w:rsidR="00A42CCE" w:rsidRPr="005F3455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556" w:type="pct"/>
            <w:vAlign w:val="center"/>
          </w:tcPr>
          <w:p w14:paraId="7FACD315" w14:textId="6B4ACB98" w:rsidR="00A42CCE" w:rsidRPr="005F3455" w:rsidRDefault="00D11F0E" w:rsidP="00A42CCE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2031983001"/>
              </w:sdtPr>
              <w:sdtEndPr/>
              <w:sdtContent>
                <w:r w:rsidR="00A42CCE" w:rsidRPr="005F3455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556" w:type="pct"/>
            <w:vAlign w:val="center"/>
          </w:tcPr>
          <w:p w14:paraId="242AB7B4" w14:textId="2F716AEC" w:rsidR="00A42CCE" w:rsidRPr="005F3455" w:rsidRDefault="00D11F0E" w:rsidP="00A42CCE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207881306"/>
              </w:sdtPr>
              <w:sdtEndPr/>
              <w:sdtContent>
                <w:r w:rsidR="00A42CCE" w:rsidRPr="005F3455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557" w:type="pct"/>
            <w:vAlign w:val="center"/>
          </w:tcPr>
          <w:p w14:paraId="5705DBD1" w14:textId="35D705CC" w:rsidR="00A42CCE" w:rsidRPr="005F3455" w:rsidRDefault="00D11F0E" w:rsidP="00A42CCE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1963914114"/>
              </w:sdtPr>
              <w:sdtEndPr/>
              <w:sdtContent>
                <w:r w:rsidR="00A42CCE" w:rsidRPr="005F3455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</w:tr>
      <w:tr w:rsidR="00C56DBE" w:rsidRPr="005F3455" w14:paraId="34928BD2" w14:textId="77777777" w:rsidTr="00A42CCE">
        <w:tc>
          <w:tcPr>
            <w:tcW w:w="365" w:type="pct"/>
            <w:vMerge/>
            <w:vAlign w:val="center"/>
          </w:tcPr>
          <w:p w14:paraId="2B3766E0" w14:textId="77777777" w:rsidR="00C56DBE" w:rsidRPr="005F3455" w:rsidRDefault="00C56DBE" w:rsidP="00C56DBE">
            <w:pPr>
              <w:jc w:val="left"/>
              <w:rPr>
                <w:rFonts w:eastAsia="Times New Roman" w:cstheme="minorHAnsi"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742" w:type="pct"/>
            <w:vAlign w:val="center"/>
          </w:tcPr>
          <w:p w14:paraId="07726B35" w14:textId="79A2BABE" w:rsidR="00C56DBE" w:rsidRPr="005F3455" w:rsidRDefault="00C56DBE" w:rsidP="00C56DBE">
            <w:pPr>
              <w:jc w:val="left"/>
              <w:rPr>
                <w:rFonts w:eastAsia="Times New Roman" w:cstheme="minorHAnsi"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bCs/>
                <w:color w:val="000000"/>
                <w:sz w:val="16"/>
                <w:szCs w:val="16"/>
                <w:lang w:val="en-US"/>
              </w:rPr>
              <w:t>E</w:t>
            </w:r>
            <w:r w:rsidRPr="005F3455">
              <w:rPr>
                <w:rFonts w:eastAsia="Times New Roman" w:cstheme="minorHAnsi"/>
                <w:bCs/>
                <w:color w:val="000000"/>
                <w:sz w:val="16"/>
                <w:szCs w:val="16"/>
                <w:lang w:val="en-US"/>
              </w:rPr>
              <w:t xml:space="preserve"> – not </w:t>
            </w:r>
            <w:r>
              <w:rPr>
                <w:rFonts w:eastAsia="Times New Roman" w:cstheme="minorHAnsi"/>
                <w:bCs/>
                <w:color w:val="000000"/>
                <w:sz w:val="16"/>
                <w:szCs w:val="16"/>
                <w:lang w:val="en-US"/>
              </w:rPr>
              <w:t>feasible</w:t>
            </w:r>
            <w:r w:rsidRPr="005F3455">
              <w:rPr>
                <w:rFonts w:eastAsia="Times New Roman" w:cstheme="minorHAnsi"/>
                <w:bCs/>
                <w:color w:val="000000"/>
                <w:sz w:val="16"/>
                <w:szCs w:val="16"/>
                <w:lang w:val="en-US"/>
              </w:rPr>
              <w:t xml:space="preserve"> for </w:t>
            </w:r>
            <w:r>
              <w:rPr>
                <w:rFonts w:eastAsia="Times New Roman" w:cstheme="minorHAnsi"/>
                <w:bCs/>
                <w:color w:val="000000"/>
                <w:sz w:val="16"/>
                <w:szCs w:val="16"/>
                <w:lang w:val="en-US"/>
              </w:rPr>
              <w:t>other reasons (please specify under E2)</w:t>
            </w:r>
          </w:p>
        </w:tc>
        <w:tc>
          <w:tcPr>
            <w:tcW w:w="556" w:type="pct"/>
            <w:vAlign w:val="center"/>
          </w:tcPr>
          <w:p w14:paraId="4B877CD6" w14:textId="63543B1D" w:rsidR="00C56DBE" w:rsidRDefault="00D11F0E" w:rsidP="00C56DBE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1527715238"/>
              </w:sdtPr>
              <w:sdtEndPr/>
              <w:sdtContent>
                <w:r w:rsidR="00C56DBE" w:rsidRPr="005F3455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556" w:type="pct"/>
            <w:vAlign w:val="center"/>
          </w:tcPr>
          <w:p w14:paraId="27CCFA81" w14:textId="6C84270C" w:rsidR="00C56DBE" w:rsidRDefault="00D11F0E" w:rsidP="00C56DBE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307712487"/>
              </w:sdtPr>
              <w:sdtEndPr/>
              <w:sdtContent>
                <w:r w:rsidR="00C56DBE" w:rsidRPr="005F3455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556" w:type="pct"/>
            <w:vAlign w:val="center"/>
          </w:tcPr>
          <w:p w14:paraId="7DB2FBC1" w14:textId="2AA854BC" w:rsidR="00C56DBE" w:rsidRDefault="00D11F0E" w:rsidP="00C56DBE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784464264"/>
              </w:sdtPr>
              <w:sdtEndPr/>
              <w:sdtContent>
                <w:r w:rsidR="00C56DBE" w:rsidRPr="005F3455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556" w:type="pct"/>
            <w:vAlign w:val="center"/>
          </w:tcPr>
          <w:p w14:paraId="56711399" w14:textId="6C4A3FC9" w:rsidR="00C56DBE" w:rsidRDefault="00D11F0E" w:rsidP="00C56DBE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455762563"/>
              </w:sdtPr>
              <w:sdtEndPr/>
              <w:sdtContent>
                <w:r w:rsidR="00C56DBE" w:rsidRPr="005F3455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556" w:type="pct"/>
            <w:vAlign w:val="center"/>
          </w:tcPr>
          <w:p w14:paraId="4B09B16B" w14:textId="5DE15597" w:rsidR="00C56DBE" w:rsidRDefault="00D11F0E" w:rsidP="00C56DBE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1400595149"/>
              </w:sdtPr>
              <w:sdtEndPr/>
              <w:sdtContent>
                <w:r w:rsidR="00C56DBE" w:rsidRPr="005F3455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556" w:type="pct"/>
            <w:vAlign w:val="center"/>
          </w:tcPr>
          <w:p w14:paraId="4DE831BC" w14:textId="23AE199A" w:rsidR="00C56DBE" w:rsidRDefault="00D11F0E" w:rsidP="00C56DBE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1418407032"/>
              </w:sdtPr>
              <w:sdtEndPr/>
              <w:sdtContent>
                <w:r w:rsidR="00C56DBE" w:rsidRPr="005F3455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557" w:type="pct"/>
            <w:vAlign w:val="center"/>
          </w:tcPr>
          <w:p w14:paraId="5FC8C74C" w14:textId="1B889868" w:rsidR="00C56DBE" w:rsidRDefault="00D11F0E" w:rsidP="00C56DBE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593164477"/>
              </w:sdtPr>
              <w:sdtEndPr/>
              <w:sdtContent>
                <w:r w:rsidR="00C56DBE" w:rsidRPr="005F3455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</w:tr>
      <w:tr w:rsidR="00C56DBE" w:rsidRPr="005F3455" w14:paraId="1CB9990D" w14:textId="77777777" w:rsidTr="00A42CCE">
        <w:tc>
          <w:tcPr>
            <w:tcW w:w="365" w:type="pct"/>
            <w:vMerge w:val="restart"/>
            <w:vAlign w:val="center"/>
          </w:tcPr>
          <w:p w14:paraId="774E472B" w14:textId="7322F665" w:rsidR="00C56DBE" w:rsidRPr="005F3455" w:rsidRDefault="00C56DBE" w:rsidP="00C56DBE">
            <w:pPr>
              <w:jc w:val="left"/>
              <w:rPr>
                <w:rFonts w:cstheme="minorHAnsi"/>
                <w:bCs/>
                <w:sz w:val="16"/>
                <w:szCs w:val="16"/>
              </w:rPr>
            </w:pPr>
            <w:r w:rsidRPr="005F3455">
              <w:rPr>
                <w:rFonts w:eastAsia="Times New Roman" w:cstheme="minorHAnsi"/>
                <w:bCs/>
                <w:color w:val="000000"/>
                <w:sz w:val="16"/>
                <w:szCs w:val="16"/>
                <w:lang w:val="en-US"/>
              </w:rPr>
              <w:t xml:space="preserve">Option 3 </w:t>
            </w:r>
            <w:r>
              <w:rPr>
                <w:rFonts w:eastAsia="Times New Roman" w:cstheme="minorHAnsi"/>
                <w:bCs/>
                <w:color w:val="000000"/>
                <w:sz w:val="16"/>
                <w:szCs w:val="16"/>
                <w:lang w:val="en-US"/>
              </w:rPr>
              <w:t>MIN</w:t>
            </w:r>
          </w:p>
        </w:tc>
        <w:tc>
          <w:tcPr>
            <w:tcW w:w="742" w:type="pct"/>
            <w:vAlign w:val="center"/>
          </w:tcPr>
          <w:p w14:paraId="4ACC73BE" w14:textId="43C702BA" w:rsidR="00C56DBE" w:rsidRPr="005F3455" w:rsidRDefault="00C56DBE" w:rsidP="00C56DBE">
            <w:pPr>
              <w:jc w:val="left"/>
              <w:rPr>
                <w:rFonts w:cstheme="minorHAnsi"/>
                <w:bCs/>
                <w:sz w:val="16"/>
                <w:szCs w:val="16"/>
              </w:rPr>
            </w:pPr>
            <w:r w:rsidRPr="005F3455">
              <w:rPr>
                <w:rFonts w:cstheme="minorHAnsi"/>
                <w:bCs/>
                <w:sz w:val="16"/>
                <w:szCs w:val="16"/>
              </w:rPr>
              <w:t>A – no changes needed</w:t>
            </w:r>
          </w:p>
        </w:tc>
        <w:tc>
          <w:tcPr>
            <w:tcW w:w="556" w:type="pct"/>
            <w:vAlign w:val="center"/>
          </w:tcPr>
          <w:p w14:paraId="20812A6D" w14:textId="77777777" w:rsidR="00C56DBE" w:rsidRPr="005F3455" w:rsidRDefault="00D11F0E" w:rsidP="00C56DBE">
            <w:pPr>
              <w:jc w:val="center"/>
              <w:rPr>
                <w:rFonts w:cstheme="minorHAnsi"/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1250967077"/>
              </w:sdtPr>
              <w:sdtEndPr/>
              <w:sdtContent>
                <w:r w:rsidR="00C56DBE" w:rsidRPr="005F3455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556" w:type="pct"/>
            <w:vAlign w:val="center"/>
          </w:tcPr>
          <w:p w14:paraId="16454861" w14:textId="77777777" w:rsidR="00C56DBE" w:rsidRPr="005F3455" w:rsidRDefault="00D11F0E" w:rsidP="00C56DBE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1645846249"/>
              </w:sdtPr>
              <w:sdtEndPr/>
              <w:sdtContent>
                <w:r w:rsidR="00C56DBE" w:rsidRPr="005F3455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556" w:type="pct"/>
            <w:vAlign w:val="center"/>
          </w:tcPr>
          <w:p w14:paraId="7AF66E3A" w14:textId="77777777" w:rsidR="00C56DBE" w:rsidRPr="005F3455" w:rsidRDefault="00D11F0E" w:rsidP="00C56DBE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1188829379"/>
              </w:sdtPr>
              <w:sdtEndPr/>
              <w:sdtContent>
                <w:r w:rsidR="00C56DBE" w:rsidRPr="005F3455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556" w:type="pct"/>
            <w:vAlign w:val="center"/>
          </w:tcPr>
          <w:p w14:paraId="5AEFA1BA" w14:textId="77777777" w:rsidR="00C56DBE" w:rsidRPr="005F3455" w:rsidRDefault="00D11F0E" w:rsidP="00C56DBE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1927866154"/>
              </w:sdtPr>
              <w:sdtEndPr/>
              <w:sdtContent>
                <w:r w:rsidR="00C56DBE" w:rsidRPr="005F3455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556" w:type="pct"/>
            <w:vAlign w:val="center"/>
          </w:tcPr>
          <w:p w14:paraId="361C43BF" w14:textId="77777777" w:rsidR="00C56DBE" w:rsidRPr="005F3455" w:rsidRDefault="00D11F0E" w:rsidP="00C56DBE">
            <w:pPr>
              <w:tabs>
                <w:tab w:val="left" w:pos="576"/>
                <w:tab w:val="right" w:pos="1584"/>
              </w:tabs>
              <w:spacing w:line="202" w:lineRule="exact"/>
              <w:ind w:left="72"/>
              <w:jc w:val="center"/>
              <w:textAlignment w:val="baseline"/>
              <w:rPr>
                <w:rFonts w:cstheme="minorHAnsi"/>
                <w:color w:val="000000"/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244226203"/>
              </w:sdtPr>
              <w:sdtEndPr/>
              <w:sdtContent>
                <w:r w:rsidR="00C56DBE" w:rsidRPr="005F3455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556" w:type="pct"/>
            <w:vAlign w:val="center"/>
          </w:tcPr>
          <w:p w14:paraId="755FD4CB" w14:textId="77777777" w:rsidR="00C56DBE" w:rsidRPr="005F3455" w:rsidRDefault="00D11F0E" w:rsidP="00C56DBE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725597910"/>
              </w:sdtPr>
              <w:sdtEndPr/>
              <w:sdtContent>
                <w:r w:rsidR="00C56DBE" w:rsidRPr="005F3455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557" w:type="pct"/>
            <w:vAlign w:val="center"/>
          </w:tcPr>
          <w:p w14:paraId="7ED717D1" w14:textId="77777777" w:rsidR="00C56DBE" w:rsidRPr="005F3455" w:rsidRDefault="00C56DBE" w:rsidP="00C56DBE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5F3455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N/A</w:t>
            </w:r>
          </w:p>
        </w:tc>
      </w:tr>
      <w:tr w:rsidR="00C56DBE" w:rsidRPr="005F3455" w14:paraId="735FCB5C" w14:textId="77777777" w:rsidTr="00A42CCE">
        <w:tc>
          <w:tcPr>
            <w:tcW w:w="365" w:type="pct"/>
            <w:vMerge/>
            <w:vAlign w:val="center"/>
          </w:tcPr>
          <w:p w14:paraId="4516AB33" w14:textId="77777777" w:rsidR="00C56DBE" w:rsidRPr="005F3455" w:rsidRDefault="00C56DBE" w:rsidP="00C56DBE">
            <w:pPr>
              <w:jc w:val="left"/>
              <w:rPr>
                <w:rFonts w:eastAsia="Times New Roman" w:cstheme="minorHAnsi"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742" w:type="pct"/>
            <w:vAlign w:val="center"/>
          </w:tcPr>
          <w:p w14:paraId="78080DB5" w14:textId="44C06C11" w:rsidR="00C56DBE" w:rsidRPr="005F3455" w:rsidRDefault="00C56DBE" w:rsidP="00C56DBE">
            <w:pPr>
              <w:jc w:val="left"/>
              <w:rPr>
                <w:rFonts w:eastAsia="Times New Roman" w:cstheme="minorHAnsi"/>
                <w:bCs/>
                <w:color w:val="000000"/>
                <w:sz w:val="16"/>
                <w:szCs w:val="16"/>
                <w:lang w:val="en-US"/>
              </w:rPr>
            </w:pPr>
            <w:r w:rsidRPr="005F3455">
              <w:rPr>
                <w:rFonts w:eastAsia="Times New Roman" w:cstheme="minorHAnsi"/>
                <w:bCs/>
                <w:color w:val="000000"/>
                <w:sz w:val="16"/>
                <w:szCs w:val="16"/>
                <w:lang w:val="en-US"/>
              </w:rPr>
              <w:t>B – changes needed</w:t>
            </w:r>
          </w:p>
        </w:tc>
        <w:tc>
          <w:tcPr>
            <w:tcW w:w="556" w:type="pct"/>
            <w:vAlign w:val="center"/>
          </w:tcPr>
          <w:p w14:paraId="6802D894" w14:textId="0154956E" w:rsidR="00C56DBE" w:rsidRPr="005F3455" w:rsidRDefault="00D11F0E" w:rsidP="00C56DBE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1083952713"/>
              </w:sdtPr>
              <w:sdtEndPr/>
              <w:sdtContent>
                <w:r w:rsidR="00C56DBE" w:rsidRPr="005F3455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556" w:type="pct"/>
            <w:vAlign w:val="center"/>
          </w:tcPr>
          <w:p w14:paraId="503BA179" w14:textId="24F55C0D" w:rsidR="00C56DBE" w:rsidRPr="005F3455" w:rsidRDefault="00D11F0E" w:rsidP="00C56DBE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818534148"/>
              </w:sdtPr>
              <w:sdtEndPr/>
              <w:sdtContent>
                <w:r w:rsidR="00C56DBE" w:rsidRPr="005F3455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556" w:type="pct"/>
            <w:vAlign w:val="center"/>
          </w:tcPr>
          <w:p w14:paraId="1AAE7487" w14:textId="73D93650" w:rsidR="00C56DBE" w:rsidRPr="005F3455" w:rsidRDefault="00D11F0E" w:rsidP="00C56DBE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752946830"/>
              </w:sdtPr>
              <w:sdtEndPr/>
              <w:sdtContent>
                <w:r w:rsidR="00C56DBE" w:rsidRPr="005F3455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556" w:type="pct"/>
            <w:vAlign w:val="center"/>
          </w:tcPr>
          <w:p w14:paraId="31B92327" w14:textId="6F058D5D" w:rsidR="00C56DBE" w:rsidRPr="005F3455" w:rsidRDefault="00D11F0E" w:rsidP="00C56DBE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1399279129"/>
              </w:sdtPr>
              <w:sdtEndPr/>
              <w:sdtContent>
                <w:r w:rsidR="00C56DBE" w:rsidRPr="005F3455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556" w:type="pct"/>
            <w:vAlign w:val="center"/>
          </w:tcPr>
          <w:p w14:paraId="26866D48" w14:textId="430D1967" w:rsidR="00C56DBE" w:rsidRPr="005F3455" w:rsidRDefault="00D11F0E" w:rsidP="00C56DBE">
            <w:pPr>
              <w:tabs>
                <w:tab w:val="left" w:pos="576"/>
                <w:tab w:val="right" w:pos="1584"/>
              </w:tabs>
              <w:spacing w:line="202" w:lineRule="exact"/>
              <w:ind w:left="72"/>
              <w:jc w:val="center"/>
              <w:textAlignment w:val="baseline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1187175522"/>
              </w:sdtPr>
              <w:sdtEndPr/>
              <w:sdtContent>
                <w:r w:rsidR="00C56DBE" w:rsidRPr="005F3455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556" w:type="pct"/>
            <w:vAlign w:val="center"/>
          </w:tcPr>
          <w:p w14:paraId="0E1B1C08" w14:textId="68945E8E" w:rsidR="00C56DBE" w:rsidRPr="005F3455" w:rsidRDefault="00D11F0E" w:rsidP="00C56DBE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146176515"/>
              </w:sdtPr>
              <w:sdtEndPr/>
              <w:sdtContent>
                <w:r w:rsidR="00C56DBE" w:rsidRPr="005F3455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557" w:type="pct"/>
            <w:vAlign w:val="center"/>
          </w:tcPr>
          <w:p w14:paraId="797AB432" w14:textId="5240F042" w:rsidR="00C56DBE" w:rsidRPr="005F3455" w:rsidRDefault="00C56DBE" w:rsidP="00C56DBE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5F3455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N/A</w:t>
            </w:r>
          </w:p>
        </w:tc>
      </w:tr>
      <w:tr w:rsidR="00C56DBE" w:rsidRPr="005F3455" w14:paraId="284FF092" w14:textId="77777777" w:rsidTr="00A42CCE">
        <w:tc>
          <w:tcPr>
            <w:tcW w:w="365" w:type="pct"/>
            <w:vMerge/>
            <w:vAlign w:val="center"/>
          </w:tcPr>
          <w:p w14:paraId="36CEC383" w14:textId="77777777" w:rsidR="00C56DBE" w:rsidRPr="005F3455" w:rsidRDefault="00C56DBE" w:rsidP="00C56DBE">
            <w:pPr>
              <w:jc w:val="left"/>
              <w:rPr>
                <w:rFonts w:eastAsia="Times New Roman" w:cstheme="minorHAnsi"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742" w:type="pct"/>
            <w:vAlign w:val="center"/>
          </w:tcPr>
          <w:p w14:paraId="352F37FB" w14:textId="165C4A14" w:rsidR="00C56DBE" w:rsidRPr="005F3455" w:rsidRDefault="00C56DBE" w:rsidP="00C56DBE">
            <w:pPr>
              <w:jc w:val="left"/>
              <w:rPr>
                <w:rFonts w:eastAsia="Times New Roman" w:cstheme="minorHAnsi"/>
                <w:bCs/>
                <w:color w:val="000000"/>
                <w:sz w:val="16"/>
                <w:szCs w:val="16"/>
                <w:lang w:val="en-US"/>
              </w:rPr>
            </w:pPr>
            <w:r w:rsidRPr="005F3455">
              <w:rPr>
                <w:rFonts w:eastAsia="Times New Roman" w:cstheme="minorHAnsi"/>
                <w:bCs/>
                <w:color w:val="000000"/>
                <w:sz w:val="16"/>
                <w:szCs w:val="16"/>
                <w:lang w:val="en-US"/>
              </w:rPr>
              <w:t xml:space="preserve">C – not </w:t>
            </w:r>
            <w:r>
              <w:rPr>
                <w:rFonts w:eastAsia="Times New Roman" w:cstheme="minorHAnsi"/>
                <w:bCs/>
                <w:color w:val="000000"/>
                <w:sz w:val="16"/>
                <w:szCs w:val="16"/>
                <w:lang w:val="en-US"/>
              </w:rPr>
              <w:t>feasible</w:t>
            </w:r>
            <w:r w:rsidRPr="005F3455">
              <w:rPr>
                <w:rFonts w:eastAsia="Times New Roman" w:cstheme="minorHAnsi"/>
                <w:bCs/>
                <w:color w:val="000000"/>
                <w:sz w:val="16"/>
                <w:szCs w:val="16"/>
                <w:lang w:val="en-US"/>
              </w:rPr>
              <w:t xml:space="preserve"> for econ. reasons</w:t>
            </w:r>
          </w:p>
        </w:tc>
        <w:tc>
          <w:tcPr>
            <w:tcW w:w="556" w:type="pct"/>
            <w:vAlign w:val="center"/>
          </w:tcPr>
          <w:p w14:paraId="6F836548" w14:textId="2FC103AD" w:rsidR="00C56DBE" w:rsidRPr="005F3455" w:rsidRDefault="00D11F0E" w:rsidP="00C56DBE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1127388263"/>
              </w:sdtPr>
              <w:sdtEndPr/>
              <w:sdtContent>
                <w:r w:rsidR="00C56DBE" w:rsidRPr="005F3455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556" w:type="pct"/>
            <w:vAlign w:val="center"/>
          </w:tcPr>
          <w:p w14:paraId="1ED177D7" w14:textId="1AB6DEAA" w:rsidR="00C56DBE" w:rsidRPr="005F3455" w:rsidRDefault="00D11F0E" w:rsidP="00C56DBE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534238361"/>
              </w:sdtPr>
              <w:sdtEndPr/>
              <w:sdtContent>
                <w:r w:rsidR="00C56DBE" w:rsidRPr="005F3455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556" w:type="pct"/>
            <w:vAlign w:val="center"/>
          </w:tcPr>
          <w:p w14:paraId="64EF302C" w14:textId="7488D8ED" w:rsidR="00C56DBE" w:rsidRPr="005F3455" w:rsidRDefault="00D11F0E" w:rsidP="00C56DBE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1505175011"/>
              </w:sdtPr>
              <w:sdtEndPr/>
              <w:sdtContent>
                <w:r w:rsidR="00C56DBE" w:rsidRPr="005F3455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556" w:type="pct"/>
            <w:vAlign w:val="center"/>
          </w:tcPr>
          <w:p w14:paraId="4717E33F" w14:textId="40F6ECA4" w:rsidR="00C56DBE" w:rsidRPr="005F3455" w:rsidRDefault="00D11F0E" w:rsidP="00C56DBE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1034036869"/>
              </w:sdtPr>
              <w:sdtEndPr/>
              <w:sdtContent>
                <w:r w:rsidR="00C56DBE" w:rsidRPr="005F3455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556" w:type="pct"/>
            <w:vAlign w:val="center"/>
          </w:tcPr>
          <w:p w14:paraId="7A75CADD" w14:textId="5BE122D2" w:rsidR="00C56DBE" w:rsidRPr="005F3455" w:rsidRDefault="00D11F0E" w:rsidP="00C56DBE">
            <w:pPr>
              <w:tabs>
                <w:tab w:val="left" w:pos="576"/>
                <w:tab w:val="right" w:pos="1584"/>
              </w:tabs>
              <w:spacing w:line="202" w:lineRule="exact"/>
              <w:ind w:left="72"/>
              <w:jc w:val="center"/>
              <w:textAlignment w:val="baseline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1462879473"/>
              </w:sdtPr>
              <w:sdtEndPr/>
              <w:sdtContent>
                <w:r w:rsidR="00C56DBE" w:rsidRPr="005F3455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556" w:type="pct"/>
            <w:vAlign w:val="center"/>
          </w:tcPr>
          <w:p w14:paraId="13F47E78" w14:textId="6701CAEC" w:rsidR="00C56DBE" w:rsidRPr="005F3455" w:rsidRDefault="00D11F0E" w:rsidP="00C56DBE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225191789"/>
              </w:sdtPr>
              <w:sdtEndPr/>
              <w:sdtContent>
                <w:r w:rsidR="00C56DBE" w:rsidRPr="005F3455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557" w:type="pct"/>
            <w:vAlign w:val="center"/>
          </w:tcPr>
          <w:p w14:paraId="307F8CF9" w14:textId="0EE410DA" w:rsidR="00C56DBE" w:rsidRPr="005F3455" w:rsidRDefault="00C56DBE" w:rsidP="00C56DBE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5F3455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N/A</w:t>
            </w:r>
          </w:p>
        </w:tc>
      </w:tr>
      <w:tr w:rsidR="00C56DBE" w:rsidRPr="005F3455" w14:paraId="4E6A0F65" w14:textId="77777777" w:rsidTr="00A42CCE">
        <w:tc>
          <w:tcPr>
            <w:tcW w:w="365" w:type="pct"/>
            <w:vMerge/>
            <w:vAlign w:val="center"/>
          </w:tcPr>
          <w:p w14:paraId="665CAF7D" w14:textId="77777777" w:rsidR="00C56DBE" w:rsidRPr="005F3455" w:rsidRDefault="00C56DBE" w:rsidP="00C56DBE">
            <w:pPr>
              <w:jc w:val="left"/>
              <w:rPr>
                <w:rFonts w:eastAsia="Times New Roman" w:cstheme="minorHAnsi"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742" w:type="pct"/>
            <w:vAlign w:val="center"/>
          </w:tcPr>
          <w:p w14:paraId="0CC53D02" w14:textId="03201771" w:rsidR="00C56DBE" w:rsidRPr="005F3455" w:rsidRDefault="00C56DBE" w:rsidP="00C56DBE">
            <w:pPr>
              <w:jc w:val="left"/>
              <w:rPr>
                <w:rFonts w:eastAsia="Times New Roman" w:cstheme="minorHAnsi"/>
                <w:bCs/>
                <w:color w:val="000000"/>
                <w:sz w:val="16"/>
                <w:szCs w:val="16"/>
                <w:lang w:val="en-US"/>
              </w:rPr>
            </w:pPr>
            <w:r w:rsidRPr="005F3455">
              <w:rPr>
                <w:rFonts w:eastAsia="Times New Roman" w:cstheme="minorHAnsi"/>
                <w:bCs/>
                <w:color w:val="000000"/>
                <w:sz w:val="16"/>
                <w:szCs w:val="16"/>
                <w:lang w:val="en-US"/>
              </w:rPr>
              <w:t xml:space="preserve">D – not </w:t>
            </w:r>
            <w:r>
              <w:rPr>
                <w:rFonts w:eastAsia="Times New Roman" w:cstheme="minorHAnsi"/>
                <w:bCs/>
                <w:color w:val="000000"/>
                <w:sz w:val="16"/>
                <w:szCs w:val="16"/>
                <w:lang w:val="en-US"/>
              </w:rPr>
              <w:t>feasible</w:t>
            </w:r>
            <w:r w:rsidRPr="005F3455">
              <w:rPr>
                <w:rFonts w:eastAsia="Times New Roman" w:cstheme="minorHAnsi"/>
                <w:bCs/>
                <w:color w:val="000000"/>
                <w:sz w:val="16"/>
                <w:szCs w:val="16"/>
                <w:lang w:val="en-US"/>
              </w:rPr>
              <w:t xml:space="preserve"> for tech. reasons</w:t>
            </w:r>
          </w:p>
        </w:tc>
        <w:tc>
          <w:tcPr>
            <w:tcW w:w="556" w:type="pct"/>
            <w:vAlign w:val="center"/>
          </w:tcPr>
          <w:p w14:paraId="05C22D1A" w14:textId="686D9BF2" w:rsidR="00C56DBE" w:rsidRPr="005F3455" w:rsidRDefault="00D11F0E" w:rsidP="00C56DBE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348949115"/>
              </w:sdtPr>
              <w:sdtEndPr/>
              <w:sdtContent>
                <w:r w:rsidR="00C56DBE" w:rsidRPr="005F3455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556" w:type="pct"/>
            <w:vAlign w:val="center"/>
          </w:tcPr>
          <w:p w14:paraId="0548FAD7" w14:textId="50049164" w:rsidR="00C56DBE" w:rsidRPr="005F3455" w:rsidRDefault="00D11F0E" w:rsidP="00C56DBE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1136029978"/>
              </w:sdtPr>
              <w:sdtEndPr/>
              <w:sdtContent>
                <w:r w:rsidR="00C56DBE" w:rsidRPr="005F3455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556" w:type="pct"/>
            <w:vAlign w:val="center"/>
          </w:tcPr>
          <w:p w14:paraId="5BCBCD04" w14:textId="5A4A9A8B" w:rsidR="00C56DBE" w:rsidRPr="005F3455" w:rsidRDefault="00D11F0E" w:rsidP="00C56DBE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2085492419"/>
              </w:sdtPr>
              <w:sdtEndPr/>
              <w:sdtContent>
                <w:r w:rsidR="00C56DBE" w:rsidRPr="005F3455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556" w:type="pct"/>
            <w:vAlign w:val="center"/>
          </w:tcPr>
          <w:p w14:paraId="3484F429" w14:textId="7B17B1F1" w:rsidR="00C56DBE" w:rsidRPr="005F3455" w:rsidRDefault="00D11F0E" w:rsidP="00C56DBE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1961219328"/>
              </w:sdtPr>
              <w:sdtEndPr/>
              <w:sdtContent>
                <w:r w:rsidR="00C56DBE" w:rsidRPr="005F3455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556" w:type="pct"/>
            <w:vAlign w:val="center"/>
          </w:tcPr>
          <w:p w14:paraId="6B979D56" w14:textId="57125685" w:rsidR="00C56DBE" w:rsidRPr="005F3455" w:rsidRDefault="00D11F0E" w:rsidP="00C56DBE">
            <w:pPr>
              <w:tabs>
                <w:tab w:val="left" w:pos="576"/>
                <w:tab w:val="right" w:pos="1584"/>
              </w:tabs>
              <w:spacing w:line="202" w:lineRule="exact"/>
              <w:ind w:left="72"/>
              <w:jc w:val="center"/>
              <w:textAlignment w:val="baseline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651285684"/>
              </w:sdtPr>
              <w:sdtEndPr/>
              <w:sdtContent>
                <w:r w:rsidR="00C56DBE" w:rsidRPr="005F3455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556" w:type="pct"/>
            <w:vAlign w:val="center"/>
          </w:tcPr>
          <w:p w14:paraId="327BE148" w14:textId="758E22C6" w:rsidR="00C56DBE" w:rsidRPr="005F3455" w:rsidRDefault="00D11F0E" w:rsidP="00C56DBE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1345749671"/>
              </w:sdtPr>
              <w:sdtEndPr/>
              <w:sdtContent>
                <w:r w:rsidR="00C56DBE" w:rsidRPr="005F3455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557" w:type="pct"/>
            <w:vAlign w:val="center"/>
          </w:tcPr>
          <w:p w14:paraId="6AC97A69" w14:textId="69CCEC83" w:rsidR="00C56DBE" w:rsidRPr="005F3455" w:rsidRDefault="00C56DBE" w:rsidP="00C56DBE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5F3455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N/A</w:t>
            </w:r>
          </w:p>
        </w:tc>
      </w:tr>
      <w:tr w:rsidR="00C56DBE" w:rsidRPr="005F3455" w14:paraId="27E72746" w14:textId="77777777" w:rsidTr="00A42CCE">
        <w:tc>
          <w:tcPr>
            <w:tcW w:w="365" w:type="pct"/>
            <w:vMerge/>
            <w:vAlign w:val="center"/>
          </w:tcPr>
          <w:p w14:paraId="37B06A21" w14:textId="77777777" w:rsidR="00C56DBE" w:rsidRPr="005F3455" w:rsidRDefault="00C56DBE" w:rsidP="00C56DBE">
            <w:pPr>
              <w:jc w:val="left"/>
              <w:rPr>
                <w:rFonts w:eastAsia="Times New Roman" w:cstheme="minorHAnsi"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742" w:type="pct"/>
            <w:vAlign w:val="center"/>
          </w:tcPr>
          <w:p w14:paraId="05E43BD9" w14:textId="5B20D5B6" w:rsidR="00C56DBE" w:rsidRPr="005F3455" w:rsidRDefault="00C56DBE" w:rsidP="00C56DBE">
            <w:pPr>
              <w:jc w:val="left"/>
              <w:rPr>
                <w:rFonts w:eastAsia="Times New Roman" w:cstheme="minorHAnsi"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bCs/>
                <w:color w:val="000000"/>
                <w:sz w:val="16"/>
                <w:szCs w:val="16"/>
                <w:lang w:val="en-US"/>
              </w:rPr>
              <w:t>E</w:t>
            </w:r>
            <w:r w:rsidRPr="005F3455">
              <w:rPr>
                <w:rFonts w:eastAsia="Times New Roman" w:cstheme="minorHAnsi"/>
                <w:bCs/>
                <w:color w:val="000000"/>
                <w:sz w:val="16"/>
                <w:szCs w:val="16"/>
                <w:lang w:val="en-US"/>
              </w:rPr>
              <w:t xml:space="preserve"> – not </w:t>
            </w:r>
            <w:r>
              <w:rPr>
                <w:rFonts w:eastAsia="Times New Roman" w:cstheme="minorHAnsi"/>
                <w:bCs/>
                <w:color w:val="000000"/>
                <w:sz w:val="16"/>
                <w:szCs w:val="16"/>
                <w:lang w:val="en-US"/>
              </w:rPr>
              <w:t>feasible</w:t>
            </w:r>
            <w:r w:rsidRPr="005F3455">
              <w:rPr>
                <w:rFonts w:eastAsia="Times New Roman" w:cstheme="minorHAnsi"/>
                <w:bCs/>
                <w:color w:val="000000"/>
                <w:sz w:val="16"/>
                <w:szCs w:val="16"/>
                <w:lang w:val="en-US"/>
              </w:rPr>
              <w:t xml:space="preserve"> for </w:t>
            </w:r>
            <w:r>
              <w:rPr>
                <w:rFonts w:eastAsia="Times New Roman" w:cstheme="minorHAnsi"/>
                <w:bCs/>
                <w:color w:val="000000"/>
                <w:sz w:val="16"/>
                <w:szCs w:val="16"/>
                <w:lang w:val="en-US"/>
              </w:rPr>
              <w:t>other reasons (please specify under E2)</w:t>
            </w:r>
          </w:p>
        </w:tc>
        <w:tc>
          <w:tcPr>
            <w:tcW w:w="556" w:type="pct"/>
            <w:vAlign w:val="center"/>
          </w:tcPr>
          <w:p w14:paraId="1FD8AEBA" w14:textId="2C4DF226" w:rsidR="00C56DBE" w:rsidRDefault="00D11F0E" w:rsidP="00C56DBE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978037437"/>
              </w:sdtPr>
              <w:sdtEndPr/>
              <w:sdtContent>
                <w:r w:rsidR="00C56DBE" w:rsidRPr="005F3455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556" w:type="pct"/>
            <w:vAlign w:val="center"/>
          </w:tcPr>
          <w:p w14:paraId="56B3E691" w14:textId="64D6678D" w:rsidR="00C56DBE" w:rsidRDefault="00D11F0E" w:rsidP="00C56DBE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898130077"/>
              </w:sdtPr>
              <w:sdtEndPr/>
              <w:sdtContent>
                <w:r w:rsidR="00C56DBE" w:rsidRPr="005F3455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556" w:type="pct"/>
            <w:vAlign w:val="center"/>
          </w:tcPr>
          <w:p w14:paraId="4EA13014" w14:textId="0C6DDA1C" w:rsidR="00C56DBE" w:rsidRDefault="00D11F0E" w:rsidP="00C56DBE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624362798"/>
              </w:sdtPr>
              <w:sdtEndPr/>
              <w:sdtContent>
                <w:r w:rsidR="00C56DBE" w:rsidRPr="005F3455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556" w:type="pct"/>
            <w:vAlign w:val="center"/>
          </w:tcPr>
          <w:p w14:paraId="18BE3C38" w14:textId="1BAFFC87" w:rsidR="00C56DBE" w:rsidRDefault="00D11F0E" w:rsidP="00C56DBE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232702376"/>
              </w:sdtPr>
              <w:sdtEndPr/>
              <w:sdtContent>
                <w:r w:rsidR="00C56DBE" w:rsidRPr="005F3455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556" w:type="pct"/>
            <w:vAlign w:val="center"/>
          </w:tcPr>
          <w:p w14:paraId="5518F8B9" w14:textId="04657E2A" w:rsidR="00C56DBE" w:rsidRDefault="00D11F0E" w:rsidP="00C56DBE">
            <w:pPr>
              <w:tabs>
                <w:tab w:val="left" w:pos="576"/>
                <w:tab w:val="right" w:pos="1584"/>
              </w:tabs>
              <w:spacing w:line="202" w:lineRule="exact"/>
              <w:ind w:left="72"/>
              <w:jc w:val="center"/>
              <w:textAlignment w:val="baseline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1857613410"/>
              </w:sdtPr>
              <w:sdtEndPr/>
              <w:sdtContent>
                <w:r w:rsidR="00C56DBE" w:rsidRPr="005F3455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556" w:type="pct"/>
            <w:vAlign w:val="center"/>
          </w:tcPr>
          <w:p w14:paraId="3A0ABCE1" w14:textId="02EA58A8" w:rsidR="00C56DBE" w:rsidRDefault="00D11F0E" w:rsidP="00C56DBE">
            <w:pPr>
              <w:jc w:val="center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2057808989"/>
              </w:sdtPr>
              <w:sdtEndPr/>
              <w:sdtContent>
                <w:r w:rsidR="00C56DBE" w:rsidRPr="005F3455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557" w:type="pct"/>
            <w:vAlign w:val="center"/>
          </w:tcPr>
          <w:p w14:paraId="48FCDE40" w14:textId="7357D069" w:rsidR="00C56DBE" w:rsidRPr="005F3455" w:rsidRDefault="00C56DBE" w:rsidP="00C56DBE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5F3455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N/A</w:t>
            </w:r>
          </w:p>
        </w:tc>
      </w:tr>
    </w:tbl>
    <w:p w14:paraId="6C323384" w14:textId="44D56C4F" w:rsidR="006B428C" w:rsidRDefault="006B428C" w:rsidP="006B428C">
      <w:pPr>
        <w:spacing w:before="200"/>
      </w:pPr>
      <w:r>
        <w:t>E</w:t>
      </w:r>
      <w:r w:rsidR="00884456">
        <w:t>2</w:t>
      </w:r>
      <w:r>
        <w:t>) Please describe the nature of th</w:t>
      </w:r>
      <w:r w:rsidR="006F4A23">
        <w:t>e</w:t>
      </w:r>
      <w:r>
        <w:t xml:space="preserve"> changes </w:t>
      </w:r>
      <w:r w:rsidR="006F4A23">
        <w:t xml:space="preserve">that </w:t>
      </w:r>
      <w:r w:rsidR="00997560">
        <w:t xml:space="preserve">in your view </w:t>
      </w:r>
      <w:r w:rsidR="006F4A23">
        <w:t xml:space="preserve">would be </w:t>
      </w:r>
      <w:r w:rsidR="00997560">
        <w:t xml:space="preserve">brought about as a result of adopting one or another LPCL values </w:t>
      </w:r>
      <w:r w:rsidR="006F4A23">
        <w:t xml:space="preserve"> </w:t>
      </w:r>
      <w:r>
        <w:t>(e.g. change</w:t>
      </w:r>
      <w:r w:rsidR="00575851">
        <w:t>s</w:t>
      </w:r>
      <w:r>
        <w:t xml:space="preserve"> to the sorting process, reduced possibility to landfill or recycle, </w:t>
      </w:r>
      <w:r w:rsidR="00086FDE">
        <w:t xml:space="preserve">discontinuation of activity, </w:t>
      </w:r>
      <w:r>
        <w:t>etc.)</w:t>
      </w:r>
      <w:r w:rsidR="00997560" w:rsidRPr="00997560">
        <w:t xml:space="preserve"> </w:t>
      </w:r>
      <w:r w:rsidR="00997560">
        <w:t>and specify the substances to which y</w:t>
      </w:r>
      <w:r w:rsidR="0001440C">
        <w:t>o</w:t>
      </w:r>
      <w:r w:rsidR="00997560">
        <w:t>ur comments refer.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6B428C" w14:paraId="70CCAF13" w14:textId="77777777" w:rsidTr="00917C48">
        <w:tc>
          <w:tcPr>
            <w:tcW w:w="9242" w:type="dxa"/>
          </w:tcPr>
          <w:p w14:paraId="5CEF4065" w14:textId="77777777" w:rsidR="006B428C" w:rsidRDefault="006B428C" w:rsidP="00917C48">
            <w:pPr>
              <w:rPr>
                <w:sz w:val="20"/>
                <w:szCs w:val="20"/>
              </w:rPr>
            </w:pPr>
          </w:p>
          <w:p w14:paraId="61863CD4" w14:textId="77777777" w:rsidR="006B428C" w:rsidRDefault="006B428C" w:rsidP="00917C48">
            <w:pPr>
              <w:rPr>
                <w:sz w:val="20"/>
                <w:szCs w:val="20"/>
              </w:rPr>
            </w:pPr>
          </w:p>
          <w:p w14:paraId="75D87E8F" w14:textId="77777777" w:rsidR="006B428C" w:rsidRDefault="006B428C" w:rsidP="00917C48">
            <w:pPr>
              <w:rPr>
                <w:sz w:val="20"/>
                <w:szCs w:val="20"/>
              </w:rPr>
            </w:pPr>
          </w:p>
          <w:p w14:paraId="0D7C2339" w14:textId="77777777" w:rsidR="006B428C" w:rsidRDefault="006B428C" w:rsidP="00917C48">
            <w:pPr>
              <w:rPr>
                <w:sz w:val="20"/>
                <w:szCs w:val="20"/>
              </w:rPr>
            </w:pPr>
          </w:p>
          <w:p w14:paraId="6E5FEB24" w14:textId="77777777" w:rsidR="006B428C" w:rsidRPr="00352C9A" w:rsidRDefault="006B428C" w:rsidP="00917C48">
            <w:pPr>
              <w:rPr>
                <w:sz w:val="20"/>
                <w:szCs w:val="20"/>
              </w:rPr>
            </w:pPr>
          </w:p>
        </w:tc>
      </w:tr>
    </w:tbl>
    <w:bookmarkEnd w:id="4"/>
    <w:p w14:paraId="23C6EB46" w14:textId="6BDA5F06" w:rsidR="0050677F" w:rsidRDefault="00034272" w:rsidP="006B428C">
      <w:pPr>
        <w:spacing w:before="200"/>
      </w:pPr>
      <w:r>
        <w:t xml:space="preserve">E3) What are your views on the current capabilities of detection and sorting technologies </w:t>
      </w:r>
      <w:r w:rsidR="0050677F">
        <w:t>and what do you think will be required to achieve better separation of POP containing material in POP waste streams and delivering better recovery of usable material?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0677F" w14:paraId="42408EA3" w14:textId="77777777" w:rsidTr="00852CFD">
        <w:tc>
          <w:tcPr>
            <w:tcW w:w="9242" w:type="dxa"/>
          </w:tcPr>
          <w:p w14:paraId="78B91E33" w14:textId="77777777" w:rsidR="0050677F" w:rsidRDefault="0050677F" w:rsidP="00852CFD">
            <w:pPr>
              <w:rPr>
                <w:sz w:val="20"/>
                <w:szCs w:val="20"/>
              </w:rPr>
            </w:pPr>
          </w:p>
          <w:p w14:paraId="70C879DE" w14:textId="77777777" w:rsidR="0050677F" w:rsidRDefault="0050677F" w:rsidP="00852CFD">
            <w:pPr>
              <w:rPr>
                <w:sz w:val="20"/>
                <w:szCs w:val="20"/>
              </w:rPr>
            </w:pPr>
          </w:p>
          <w:p w14:paraId="55F836DA" w14:textId="77777777" w:rsidR="0050677F" w:rsidRDefault="0050677F" w:rsidP="00852CFD">
            <w:pPr>
              <w:rPr>
                <w:sz w:val="20"/>
                <w:szCs w:val="20"/>
              </w:rPr>
            </w:pPr>
          </w:p>
          <w:p w14:paraId="2E5D371E" w14:textId="77777777" w:rsidR="0050677F" w:rsidRDefault="0050677F" w:rsidP="00852CFD">
            <w:pPr>
              <w:rPr>
                <w:sz w:val="20"/>
                <w:szCs w:val="20"/>
              </w:rPr>
            </w:pPr>
          </w:p>
          <w:p w14:paraId="49183F48" w14:textId="77777777" w:rsidR="0050677F" w:rsidRPr="00352C9A" w:rsidRDefault="0050677F" w:rsidP="00852CFD">
            <w:pPr>
              <w:rPr>
                <w:sz w:val="20"/>
                <w:szCs w:val="20"/>
              </w:rPr>
            </w:pPr>
          </w:p>
        </w:tc>
      </w:tr>
    </w:tbl>
    <w:p w14:paraId="2754107C" w14:textId="458707F5" w:rsidR="006B428C" w:rsidRDefault="006B428C" w:rsidP="006B428C">
      <w:pPr>
        <w:spacing w:before="200"/>
      </w:pPr>
      <w:r>
        <w:t>E</w:t>
      </w:r>
      <w:r w:rsidR="00FC47A8">
        <w:t>4</w:t>
      </w:r>
      <w:r>
        <w:t xml:space="preserve">) Please estimate the cost consequences </w:t>
      </w:r>
      <w:r w:rsidR="006F3613">
        <w:t xml:space="preserve">of the </w:t>
      </w:r>
      <w:r w:rsidR="0076152B">
        <w:t xml:space="preserve">resulting </w:t>
      </w:r>
      <w:r w:rsidR="006F3613">
        <w:t xml:space="preserve">changes </w:t>
      </w:r>
      <w:r>
        <w:t>per tonne of waste</w:t>
      </w:r>
      <w:r w:rsidR="00246D6A">
        <w:t>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46"/>
        <w:gridCol w:w="2588"/>
        <w:gridCol w:w="2592"/>
        <w:gridCol w:w="2590"/>
      </w:tblGrid>
      <w:tr w:rsidR="006B428C" w:rsidRPr="00A83097" w14:paraId="10C31882" w14:textId="77777777" w:rsidTr="006B428C">
        <w:trPr>
          <w:trHeight w:val="284"/>
          <w:tblHeader/>
        </w:trPr>
        <w:tc>
          <w:tcPr>
            <w:tcW w:w="674" w:type="pct"/>
            <w:shd w:val="clear" w:color="auto" w:fill="569BBE"/>
            <w:vAlign w:val="center"/>
          </w:tcPr>
          <w:p w14:paraId="086CEDDE" w14:textId="77777777" w:rsidR="006B428C" w:rsidRPr="00A83097" w:rsidRDefault="006B428C" w:rsidP="00917C48">
            <w:pPr>
              <w:pStyle w:val="Table"/>
              <w:keepNext/>
              <w:rPr>
                <w:b/>
                <w:color w:val="FFFFFF" w:themeColor="background1"/>
                <w:szCs w:val="20"/>
              </w:rPr>
            </w:pPr>
            <w:r w:rsidRPr="00A83097">
              <w:rPr>
                <w:b/>
                <w:color w:val="FFFFFF" w:themeColor="background1"/>
                <w:szCs w:val="20"/>
              </w:rPr>
              <w:t>Substance/</w:t>
            </w:r>
            <w:r>
              <w:rPr>
                <w:b/>
                <w:color w:val="FFFFFF" w:themeColor="background1"/>
                <w:szCs w:val="20"/>
              </w:rPr>
              <w:t xml:space="preserve"> </w:t>
            </w:r>
            <w:r w:rsidRPr="00A83097">
              <w:rPr>
                <w:b/>
                <w:color w:val="FFFFFF" w:themeColor="background1"/>
                <w:szCs w:val="20"/>
              </w:rPr>
              <w:t>substance group</w:t>
            </w:r>
          </w:p>
        </w:tc>
        <w:tc>
          <w:tcPr>
            <w:tcW w:w="1441" w:type="pct"/>
            <w:shd w:val="clear" w:color="auto" w:fill="569BBE"/>
            <w:vAlign w:val="center"/>
          </w:tcPr>
          <w:p w14:paraId="55EE0DE7" w14:textId="77777777" w:rsidR="006B428C" w:rsidRPr="00A83097" w:rsidRDefault="006B428C" w:rsidP="00917C48">
            <w:pPr>
              <w:pStyle w:val="Table"/>
              <w:keepNext/>
              <w:jc w:val="center"/>
              <w:rPr>
                <w:b/>
                <w:color w:val="FFFFFF" w:themeColor="background1"/>
                <w:szCs w:val="20"/>
              </w:rPr>
            </w:pPr>
            <w:r>
              <w:rPr>
                <w:b/>
                <w:color w:val="FFFFFF" w:themeColor="background1"/>
                <w:szCs w:val="20"/>
              </w:rPr>
              <w:t>Waste stream</w:t>
            </w:r>
          </w:p>
        </w:tc>
        <w:tc>
          <w:tcPr>
            <w:tcW w:w="1443" w:type="pct"/>
            <w:shd w:val="clear" w:color="auto" w:fill="569BBE"/>
            <w:vAlign w:val="center"/>
          </w:tcPr>
          <w:p w14:paraId="28982FDC" w14:textId="4608562E" w:rsidR="006B428C" w:rsidRPr="00A83097" w:rsidRDefault="00086FDE" w:rsidP="00917C48">
            <w:pPr>
              <w:pStyle w:val="Table"/>
              <w:keepNext/>
              <w:jc w:val="center"/>
              <w:rPr>
                <w:b/>
                <w:color w:val="FFFFFF" w:themeColor="background1"/>
                <w:szCs w:val="20"/>
              </w:rPr>
            </w:pPr>
            <w:r>
              <w:rPr>
                <w:b/>
                <w:color w:val="FFFFFF" w:themeColor="background1"/>
                <w:szCs w:val="20"/>
              </w:rPr>
              <w:t>Summary of changes</w:t>
            </w:r>
          </w:p>
        </w:tc>
        <w:tc>
          <w:tcPr>
            <w:tcW w:w="1442" w:type="pct"/>
            <w:shd w:val="clear" w:color="auto" w:fill="569BBE"/>
            <w:vAlign w:val="center"/>
          </w:tcPr>
          <w:p w14:paraId="7170D5B3" w14:textId="15587B72" w:rsidR="006B428C" w:rsidRDefault="006F3613" w:rsidP="00917C48">
            <w:pPr>
              <w:pStyle w:val="Table"/>
              <w:keepNext/>
              <w:jc w:val="center"/>
              <w:rPr>
                <w:b/>
                <w:color w:val="FFFFFF" w:themeColor="background1"/>
                <w:szCs w:val="20"/>
              </w:rPr>
            </w:pPr>
            <w:r>
              <w:rPr>
                <w:b/>
                <w:color w:val="FFFFFF" w:themeColor="background1"/>
                <w:szCs w:val="20"/>
              </w:rPr>
              <w:t>Net c</w:t>
            </w:r>
            <w:r w:rsidR="00086FDE">
              <w:rPr>
                <w:b/>
                <w:color w:val="FFFFFF" w:themeColor="background1"/>
                <w:szCs w:val="20"/>
              </w:rPr>
              <w:t>ost consequences (€ per tonne)</w:t>
            </w:r>
          </w:p>
        </w:tc>
      </w:tr>
      <w:tr w:rsidR="006B428C" w:rsidRPr="00A83097" w14:paraId="1A368B96" w14:textId="77777777" w:rsidTr="006B428C">
        <w:trPr>
          <w:trHeight w:val="244"/>
        </w:trPr>
        <w:tc>
          <w:tcPr>
            <w:tcW w:w="674" w:type="pct"/>
            <w:shd w:val="clear" w:color="auto" w:fill="D9D9D9" w:themeFill="background1" w:themeFillShade="D9"/>
          </w:tcPr>
          <w:p w14:paraId="278FFD08" w14:textId="77777777" w:rsidR="006B428C" w:rsidRDefault="006B428C" w:rsidP="00917C48">
            <w:pPr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Hypothetical example 1</w:t>
            </w:r>
          </w:p>
        </w:tc>
        <w:tc>
          <w:tcPr>
            <w:tcW w:w="1441" w:type="pct"/>
            <w:shd w:val="clear" w:color="auto" w:fill="D9D9D9" w:themeFill="background1" w:themeFillShade="D9"/>
          </w:tcPr>
          <w:p w14:paraId="59EAF286" w14:textId="77777777" w:rsidR="006B428C" w:rsidRPr="002D2D78" w:rsidRDefault="006B428C" w:rsidP="00917C48">
            <w:pPr>
              <w:rPr>
                <w:sz w:val="20"/>
                <w:szCs w:val="20"/>
              </w:rPr>
            </w:pPr>
            <w:r w:rsidRPr="005D52C2">
              <w:rPr>
                <w:i/>
                <w:iCs/>
                <w:sz w:val="20"/>
                <w:szCs w:val="20"/>
              </w:rPr>
              <w:t>Plastics from ELV</w:t>
            </w:r>
          </w:p>
        </w:tc>
        <w:tc>
          <w:tcPr>
            <w:tcW w:w="1443" w:type="pct"/>
            <w:shd w:val="clear" w:color="auto" w:fill="D9D9D9" w:themeFill="background1" w:themeFillShade="D9"/>
          </w:tcPr>
          <w:p w14:paraId="2C4337F4" w14:textId="77777777" w:rsidR="00A947A2" w:rsidRDefault="00A947A2" w:rsidP="00917C48">
            <w:pPr>
              <w:pStyle w:val="Table"/>
              <w:keepNext/>
              <w:rPr>
                <w:i/>
                <w:iCs/>
                <w:szCs w:val="20"/>
              </w:rPr>
            </w:pPr>
            <w:r>
              <w:rPr>
                <w:i/>
                <w:iCs/>
                <w:szCs w:val="20"/>
              </w:rPr>
              <w:t>70% incinerated (up from 30%)</w:t>
            </w:r>
          </w:p>
          <w:p w14:paraId="1A5CC79D" w14:textId="0A81595D" w:rsidR="006B428C" w:rsidRPr="00622E2B" w:rsidRDefault="00A947A2" w:rsidP="00917C48">
            <w:pPr>
              <w:pStyle w:val="Table"/>
              <w:keepNext/>
              <w:rPr>
                <w:i/>
                <w:iCs/>
                <w:szCs w:val="20"/>
              </w:rPr>
            </w:pPr>
            <w:r>
              <w:rPr>
                <w:i/>
                <w:iCs/>
                <w:szCs w:val="20"/>
              </w:rPr>
              <w:t>30% recycled (down from 70%)</w:t>
            </w:r>
          </w:p>
        </w:tc>
        <w:tc>
          <w:tcPr>
            <w:tcW w:w="1442" w:type="pct"/>
            <w:shd w:val="clear" w:color="auto" w:fill="D9D9D9" w:themeFill="background1" w:themeFillShade="D9"/>
          </w:tcPr>
          <w:p w14:paraId="3EA5E9F6" w14:textId="24ECE866" w:rsidR="006B428C" w:rsidRDefault="00A947A2" w:rsidP="00917C48">
            <w:pPr>
              <w:pStyle w:val="Table"/>
              <w:keepNext/>
              <w:rPr>
                <w:i/>
                <w:iCs/>
                <w:szCs w:val="20"/>
              </w:rPr>
            </w:pPr>
            <w:r>
              <w:rPr>
                <w:i/>
                <w:iCs/>
                <w:szCs w:val="20"/>
              </w:rPr>
              <w:t xml:space="preserve">Recycling </w:t>
            </w:r>
            <w:r w:rsidR="0076152B">
              <w:rPr>
                <w:i/>
                <w:iCs/>
                <w:szCs w:val="20"/>
              </w:rPr>
              <w:t>revenue lost</w:t>
            </w:r>
            <w:r w:rsidR="00246D6A">
              <w:rPr>
                <w:i/>
                <w:iCs/>
                <w:szCs w:val="20"/>
              </w:rPr>
              <w:t xml:space="preserve"> €2,000 per tonne</w:t>
            </w:r>
          </w:p>
          <w:p w14:paraId="7D755B25" w14:textId="2B784C7A" w:rsidR="00246D6A" w:rsidRPr="00622E2B" w:rsidRDefault="00246D6A" w:rsidP="00917C48">
            <w:pPr>
              <w:pStyle w:val="Table"/>
              <w:keepNext/>
              <w:rPr>
                <w:i/>
                <w:iCs/>
                <w:szCs w:val="20"/>
              </w:rPr>
            </w:pPr>
            <w:r>
              <w:rPr>
                <w:i/>
                <w:iCs/>
                <w:szCs w:val="20"/>
              </w:rPr>
              <w:t>Incineration cost €2,000 per tonne</w:t>
            </w:r>
          </w:p>
        </w:tc>
      </w:tr>
      <w:tr w:rsidR="006B428C" w:rsidRPr="00A83097" w14:paraId="411F35CD" w14:textId="77777777" w:rsidTr="006B428C">
        <w:trPr>
          <w:trHeight w:val="244"/>
        </w:trPr>
        <w:tc>
          <w:tcPr>
            <w:tcW w:w="674" w:type="pct"/>
          </w:tcPr>
          <w:p w14:paraId="5A08D933" w14:textId="77777777" w:rsidR="006B428C" w:rsidRPr="00A83097" w:rsidRDefault="006B428C" w:rsidP="00917C48">
            <w:pPr>
              <w:rPr>
                <w:sz w:val="20"/>
                <w:szCs w:val="20"/>
              </w:rPr>
            </w:pPr>
          </w:p>
        </w:tc>
        <w:tc>
          <w:tcPr>
            <w:tcW w:w="1441" w:type="pct"/>
          </w:tcPr>
          <w:p w14:paraId="208162A7" w14:textId="77777777" w:rsidR="006B428C" w:rsidRPr="002D2D78" w:rsidRDefault="006B428C" w:rsidP="00917C48">
            <w:pPr>
              <w:rPr>
                <w:sz w:val="20"/>
                <w:szCs w:val="20"/>
              </w:rPr>
            </w:pPr>
          </w:p>
        </w:tc>
        <w:tc>
          <w:tcPr>
            <w:tcW w:w="1443" w:type="pct"/>
          </w:tcPr>
          <w:p w14:paraId="1EB27471" w14:textId="77777777" w:rsidR="006B428C" w:rsidRPr="00A83097" w:rsidRDefault="006B428C" w:rsidP="00917C48">
            <w:pPr>
              <w:pStyle w:val="Table"/>
              <w:keepNext/>
              <w:rPr>
                <w:szCs w:val="20"/>
              </w:rPr>
            </w:pPr>
          </w:p>
        </w:tc>
        <w:tc>
          <w:tcPr>
            <w:tcW w:w="1442" w:type="pct"/>
          </w:tcPr>
          <w:p w14:paraId="3F29C960" w14:textId="77777777" w:rsidR="006B428C" w:rsidRPr="00A83097" w:rsidRDefault="006B428C" w:rsidP="00917C48">
            <w:pPr>
              <w:pStyle w:val="Table"/>
              <w:keepNext/>
              <w:rPr>
                <w:szCs w:val="20"/>
              </w:rPr>
            </w:pPr>
          </w:p>
        </w:tc>
      </w:tr>
      <w:tr w:rsidR="006B428C" w:rsidRPr="00A83097" w14:paraId="456CA14C" w14:textId="77777777" w:rsidTr="006B428C">
        <w:trPr>
          <w:trHeight w:val="244"/>
        </w:trPr>
        <w:tc>
          <w:tcPr>
            <w:tcW w:w="674" w:type="pct"/>
          </w:tcPr>
          <w:p w14:paraId="655FCFB7" w14:textId="77777777" w:rsidR="006B428C" w:rsidRPr="00A83097" w:rsidRDefault="006B428C" w:rsidP="00917C48">
            <w:pPr>
              <w:rPr>
                <w:sz w:val="20"/>
                <w:szCs w:val="20"/>
              </w:rPr>
            </w:pPr>
          </w:p>
        </w:tc>
        <w:tc>
          <w:tcPr>
            <w:tcW w:w="1441" w:type="pct"/>
          </w:tcPr>
          <w:p w14:paraId="27B07BF2" w14:textId="77777777" w:rsidR="006B428C" w:rsidRPr="002D2D78" w:rsidRDefault="006B428C" w:rsidP="00917C48">
            <w:pPr>
              <w:rPr>
                <w:sz w:val="20"/>
                <w:szCs w:val="20"/>
              </w:rPr>
            </w:pPr>
          </w:p>
        </w:tc>
        <w:tc>
          <w:tcPr>
            <w:tcW w:w="1443" w:type="pct"/>
          </w:tcPr>
          <w:p w14:paraId="388FABEF" w14:textId="77777777" w:rsidR="006B428C" w:rsidRPr="00A83097" w:rsidRDefault="006B428C" w:rsidP="00917C48">
            <w:pPr>
              <w:pStyle w:val="Table"/>
              <w:keepNext/>
              <w:rPr>
                <w:szCs w:val="20"/>
              </w:rPr>
            </w:pPr>
          </w:p>
        </w:tc>
        <w:tc>
          <w:tcPr>
            <w:tcW w:w="1442" w:type="pct"/>
          </w:tcPr>
          <w:p w14:paraId="7AC3D26D" w14:textId="77777777" w:rsidR="006B428C" w:rsidRPr="00A83097" w:rsidRDefault="006B428C" w:rsidP="00917C48">
            <w:pPr>
              <w:pStyle w:val="Table"/>
              <w:keepNext/>
              <w:rPr>
                <w:szCs w:val="20"/>
              </w:rPr>
            </w:pPr>
          </w:p>
        </w:tc>
      </w:tr>
      <w:tr w:rsidR="006B428C" w:rsidRPr="00A83097" w14:paraId="1DC75712" w14:textId="77777777" w:rsidTr="006B428C">
        <w:trPr>
          <w:trHeight w:val="244"/>
        </w:trPr>
        <w:tc>
          <w:tcPr>
            <w:tcW w:w="674" w:type="pct"/>
          </w:tcPr>
          <w:p w14:paraId="7374CAA1" w14:textId="77777777" w:rsidR="006B428C" w:rsidRPr="00A83097" w:rsidRDefault="006B428C" w:rsidP="00917C48">
            <w:pPr>
              <w:rPr>
                <w:sz w:val="20"/>
                <w:szCs w:val="20"/>
              </w:rPr>
            </w:pPr>
          </w:p>
        </w:tc>
        <w:tc>
          <w:tcPr>
            <w:tcW w:w="1441" w:type="pct"/>
          </w:tcPr>
          <w:p w14:paraId="628E8383" w14:textId="77777777" w:rsidR="006B428C" w:rsidRPr="002D2D78" w:rsidRDefault="006B428C" w:rsidP="00917C48">
            <w:pPr>
              <w:rPr>
                <w:sz w:val="20"/>
                <w:szCs w:val="20"/>
              </w:rPr>
            </w:pPr>
          </w:p>
        </w:tc>
        <w:tc>
          <w:tcPr>
            <w:tcW w:w="1443" w:type="pct"/>
          </w:tcPr>
          <w:p w14:paraId="105830B4" w14:textId="77777777" w:rsidR="006B428C" w:rsidRPr="00A83097" w:rsidRDefault="006B428C" w:rsidP="00917C48">
            <w:pPr>
              <w:pStyle w:val="Table"/>
              <w:keepNext/>
              <w:rPr>
                <w:szCs w:val="20"/>
              </w:rPr>
            </w:pPr>
          </w:p>
        </w:tc>
        <w:tc>
          <w:tcPr>
            <w:tcW w:w="1442" w:type="pct"/>
          </w:tcPr>
          <w:p w14:paraId="22512363" w14:textId="77777777" w:rsidR="006B428C" w:rsidRPr="00A83097" w:rsidRDefault="006B428C" w:rsidP="00917C48">
            <w:pPr>
              <w:pStyle w:val="Table"/>
              <w:keepNext/>
              <w:rPr>
                <w:szCs w:val="20"/>
              </w:rPr>
            </w:pPr>
          </w:p>
        </w:tc>
      </w:tr>
      <w:tr w:rsidR="006B428C" w:rsidRPr="00A83097" w14:paraId="2896875D" w14:textId="77777777" w:rsidTr="006B428C">
        <w:trPr>
          <w:trHeight w:val="244"/>
        </w:trPr>
        <w:tc>
          <w:tcPr>
            <w:tcW w:w="674" w:type="pct"/>
          </w:tcPr>
          <w:p w14:paraId="036419AC" w14:textId="77777777" w:rsidR="006B428C" w:rsidRPr="00A83097" w:rsidRDefault="006B428C" w:rsidP="00917C48">
            <w:pPr>
              <w:rPr>
                <w:sz w:val="20"/>
                <w:szCs w:val="20"/>
              </w:rPr>
            </w:pPr>
          </w:p>
        </w:tc>
        <w:tc>
          <w:tcPr>
            <w:tcW w:w="1441" w:type="pct"/>
          </w:tcPr>
          <w:p w14:paraId="32397D94" w14:textId="77777777" w:rsidR="006B428C" w:rsidRPr="002D2D78" w:rsidRDefault="006B428C" w:rsidP="00917C48">
            <w:pPr>
              <w:rPr>
                <w:sz w:val="20"/>
                <w:szCs w:val="20"/>
              </w:rPr>
            </w:pPr>
          </w:p>
        </w:tc>
        <w:tc>
          <w:tcPr>
            <w:tcW w:w="1443" w:type="pct"/>
          </w:tcPr>
          <w:p w14:paraId="6293630A" w14:textId="77777777" w:rsidR="006B428C" w:rsidRPr="00A83097" w:rsidRDefault="006B428C" w:rsidP="00917C48">
            <w:pPr>
              <w:pStyle w:val="Table"/>
              <w:keepNext/>
              <w:rPr>
                <w:szCs w:val="20"/>
              </w:rPr>
            </w:pPr>
          </w:p>
        </w:tc>
        <w:tc>
          <w:tcPr>
            <w:tcW w:w="1442" w:type="pct"/>
          </w:tcPr>
          <w:p w14:paraId="4B4B7363" w14:textId="77777777" w:rsidR="006B428C" w:rsidRPr="00A83097" w:rsidRDefault="006B428C" w:rsidP="00917C48">
            <w:pPr>
              <w:pStyle w:val="Table"/>
              <w:keepNext/>
              <w:rPr>
                <w:szCs w:val="20"/>
              </w:rPr>
            </w:pPr>
          </w:p>
        </w:tc>
      </w:tr>
    </w:tbl>
    <w:p w14:paraId="514AA258" w14:textId="00767914" w:rsidR="006B428C" w:rsidRDefault="006B428C" w:rsidP="006B428C">
      <w:pPr>
        <w:spacing w:before="200"/>
      </w:pPr>
      <w:r>
        <w:t>If you want to provide further information</w:t>
      </w:r>
      <w:r w:rsidR="00246D6A">
        <w:t xml:space="preserve"> on the capital and operating costs that your </w:t>
      </w:r>
      <w:r w:rsidR="005E4601">
        <w:t xml:space="preserve">members </w:t>
      </w:r>
      <w:r w:rsidR="00246D6A">
        <w:t>would incur</w:t>
      </w:r>
      <w:r>
        <w:t>, please do so in the box below.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6B428C" w14:paraId="5DA15998" w14:textId="77777777" w:rsidTr="00917C48">
        <w:tc>
          <w:tcPr>
            <w:tcW w:w="9242" w:type="dxa"/>
          </w:tcPr>
          <w:p w14:paraId="3742EA41" w14:textId="77777777" w:rsidR="006B428C" w:rsidRDefault="006B428C" w:rsidP="00917C48">
            <w:pPr>
              <w:rPr>
                <w:sz w:val="20"/>
                <w:szCs w:val="20"/>
              </w:rPr>
            </w:pPr>
          </w:p>
          <w:p w14:paraId="1D2182C0" w14:textId="77777777" w:rsidR="006B428C" w:rsidRDefault="006B428C" w:rsidP="00917C48">
            <w:pPr>
              <w:rPr>
                <w:sz w:val="20"/>
                <w:szCs w:val="20"/>
              </w:rPr>
            </w:pPr>
          </w:p>
          <w:p w14:paraId="3FB55815" w14:textId="77777777" w:rsidR="006B428C" w:rsidRDefault="006B428C" w:rsidP="00917C48">
            <w:pPr>
              <w:rPr>
                <w:sz w:val="20"/>
                <w:szCs w:val="20"/>
              </w:rPr>
            </w:pPr>
          </w:p>
          <w:p w14:paraId="2B00ED6E" w14:textId="77777777" w:rsidR="006B428C" w:rsidRPr="00352C9A" w:rsidRDefault="006B428C" w:rsidP="00917C48">
            <w:pPr>
              <w:rPr>
                <w:sz w:val="20"/>
                <w:szCs w:val="20"/>
              </w:rPr>
            </w:pPr>
          </w:p>
        </w:tc>
      </w:tr>
    </w:tbl>
    <w:p w14:paraId="4A9E1D6C" w14:textId="59506D09" w:rsidR="00BA2084" w:rsidRDefault="00BA2084" w:rsidP="00BA2084">
      <w:pPr>
        <w:spacing w:before="200"/>
      </w:pPr>
      <w:r>
        <w:t>E</w:t>
      </w:r>
      <w:r w:rsidR="00FC47A8">
        <w:t>5</w:t>
      </w:r>
      <w:r>
        <w:t xml:space="preserve">) Are there likely to be any other impacts on your </w:t>
      </w:r>
      <w:r w:rsidR="005E4601">
        <w:t>member companies</w:t>
      </w:r>
      <w:r>
        <w:t>, e.g. on the quality of your products</w:t>
      </w:r>
      <w:r w:rsidR="00D06A6E">
        <w:t>/services</w:t>
      </w:r>
      <w:r>
        <w:t>?</w:t>
      </w:r>
    </w:p>
    <w:tbl>
      <w:tblPr>
        <w:tblStyle w:val="TableGrid"/>
        <w:tblW w:w="4966" w:type="pct"/>
        <w:tblLook w:val="04A0" w:firstRow="1" w:lastRow="0" w:firstColumn="1" w:lastColumn="0" w:noHBand="0" w:noVBand="1"/>
      </w:tblPr>
      <w:tblGrid>
        <w:gridCol w:w="8955"/>
      </w:tblGrid>
      <w:tr w:rsidR="00BA2084" w:rsidRPr="001A6687" w14:paraId="3A00FA40" w14:textId="77777777" w:rsidTr="00917C48">
        <w:trPr>
          <w:trHeight w:val="244"/>
        </w:trPr>
        <w:tc>
          <w:tcPr>
            <w:tcW w:w="5000" w:type="pct"/>
          </w:tcPr>
          <w:p w14:paraId="2EDB9C1E" w14:textId="77777777" w:rsidR="00BA2084" w:rsidRPr="001A6687" w:rsidRDefault="00D11F0E" w:rsidP="00917C48">
            <w:pPr>
              <w:rPr>
                <w:i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488932202"/>
              </w:sdtPr>
              <w:sdtEndPr/>
              <w:sdtContent>
                <w:r w:rsidR="00BA2084" w:rsidRPr="001A6687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BA2084" w:rsidRPr="001A6687">
              <w:rPr>
                <w:sz w:val="20"/>
                <w:szCs w:val="20"/>
              </w:rPr>
              <w:t xml:space="preserve"> </w:t>
            </w:r>
            <w:r w:rsidR="00BA2084">
              <w:rPr>
                <w:i/>
                <w:sz w:val="20"/>
                <w:szCs w:val="20"/>
                <w:lang w:eastAsia="en-GB"/>
              </w:rPr>
              <w:t>Yes</w:t>
            </w:r>
          </w:p>
        </w:tc>
      </w:tr>
      <w:tr w:rsidR="00BA2084" w:rsidRPr="001A6687" w14:paraId="0CA1E594" w14:textId="77777777" w:rsidTr="00917C48">
        <w:trPr>
          <w:trHeight w:val="244"/>
        </w:trPr>
        <w:tc>
          <w:tcPr>
            <w:tcW w:w="5000" w:type="pct"/>
          </w:tcPr>
          <w:p w14:paraId="528D2A70" w14:textId="77777777" w:rsidR="00BA2084" w:rsidRPr="001A6687" w:rsidRDefault="00D11F0E" w:rsidP="00917C48">
            <w:pPr>
              <w:rPr>
                <w:i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750417855"/>
              </w:sdtPr>
              <w:sdtEndPr/>
              <w:sdtContent>
                <w:r w:rsidR="00BA2084" w:rsidRPr="001A6687">
                  <w:rPr>
                    <w:rFonts w:ascii="MS Gothic" w:eastAsia="MS Gothic" w:hint="eastAsia"/>
                    <w:sz w:val="20"/>
                    <w:szCs w:val="20"/>
                  </w:rPr>
                  <w:t>☐</w:t>
                </w:r>
              </w:sdtContent>
            </w:sdt>
            <w:r w:rsidR="00BA2084" w:rsidRPr="001A6687">
              <w:rPr>
                <w:sz w:val="20"/>
                <w:szCs w:val="20"/>
              </w:rPr>
              <w:t xml:space="preserve"> </w:t>
            </w:r>
            <w:r w:rsidR="00BA2084">
              <w:rPr>
                <w:i/>
                <w:sz w:val="20"/>
                <w:szCs w:val="20"/>
                <w:lang w:eastAsia="en-GB"/>
              </w:rPr>
              <w:t>No</w:t>
            </w:r>
          </w:p>
        </w:tc>
      </w:tr>
      <w:tr w:rsidR="00BA2084" w:rsidRPr="001A6687" w14:paraId="723B7056" w14:textId="77777777" w:rsidTr="00917C48">
        <w:trPr>
          <w:trHeight w:val="244"/>
        </w:trPr>
        <w:tc>
          <w:tcPr>
            <w:tcW w:w="5000" w:type="pct"/>
          </w:tcPr>
          <w:p w14:paraId="39F11EE8" w14:textId="77777777" w:rsidR="00BA2084" w:rsidRPr="001A6687" w:rsidRDefault="00D11F0E" w:rsidP="00917C48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507643459"/>
              </w:sdtPr>
              <w:sdtEndPr/>
              <w:sdtContent>
                <w:r w:rsidR="00BA2084" w:rsidRPr="001A6687">
                  <w:rPr>
                    <w:rFonts w:ascii="MS Gothic" w:eastAsia="MS Gothic" w:hint="eastAsia"/>
                    <w:sz w:val="20"/>
                    <w:szCs w:val="20"/>
                  </w:rPr>
                  <w:t>☐</w:t>
                </w:r>
              </w:sdtContent>
            </w:sdt>
            <w:r w:rsidR="00BA2084" w:rsidRPr="001A6687">
              <w:rPr>
                <w:sz w:val="20"/>
                <w:szCs w:val="20"/>
              </w:rPr>
              <w:t xml:space="preserve"> </w:t>
            </w:r>
            <w:r w:rsidR="00BA2084">
              <w:rPr>
                <w:i/>
                <w:sz w:val="20"/>
                <w:szCs w:val="20"/>
                <w:lang w:eastAsia="en-GB"/>
              </w:rPr>
              <w:t>Do not know</w:t>
            </w:r>
          </w:p>
        </w:tc>
      </w:tr>
    </w:tbl>
    <w:p w14:paraId="6D518D13" w14:textId="77777777" w:rsidR="00BA2084" w:rsidRPr="001A6687" w:rsidRDefault="00BA2084" w:rsidP="00BA2084">
      <w:pPr>
        <w:spacing w:before="200"/>
      </w:pPr>
      <w:r>
        <w:t>If YES, please elaborate.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A2084" w:rsidRPr="001A6687" w14:paraId="4AFAF492" w14:textId="77777777" w:rsidTr="00917C48">
        <w:tc>
          <w:tcPr>
            <w:tcW w:w="9242" w:type="dxa"/>
          </w:tcPr>
          <w:p w14:paraId="6C9DF93A" w14:textId="77777777" w:rsidR="00BA2084" w:rsidRDefault="00BA2084" w:rsidP="00917C48"/>
          <w:p w14:paraId="036F127F" w14:textId="77777777" w:rsidR="00BA2084" w:rsidRDefault="00BA2084" w:rsidP="00917C48"/>
          <w:p w14:paraId="57253F51" w14:textId="77777777" w:rsidR="00BA2084" w:rsidRPr="001A6687" w:rsidRDefault="00BA2084" w:rsidP="00917C48"/>
        </w:tc>
      </w:tr>
    </w:tbl>
    <w:p w14:paraId="74BDFA68" w14:textId="5E1F6334" w:rsidR="00603FF6" w:rsidRDefault="00603FF6" w:rsidP="00603FF6">
      <w:pPr>
        <w:spacing w:before="200"/>
      </w:pPr>
      <w:r>
        <w:t>E</w:t>
      </w:r>
      <w:r w:rsidR="00FC47A8">
        <w:t>6</w:t>
      </w:r>
      <w:r>
        <w:t xml:space="preserve">) Do you expect there to be any unintended negative consequences, e.g. on emissions </w:t>
      </w:r>
      <w:r w:rsidR="00140EC6">
        <w:t xml:space="preserve">of </w:t>
      </w:r>
      <w:r w:rsidR="00140EC6" w:rsidRPr="00140EC6">
        <w:t xml:space="preserve">greenhouse gases, ozone-depleting substances and emissions of other hazardous substances, including other POP substances, resulting from the treatment of the most relevant POP-related waste streams </w:t>
      </w:r>
      <w:r>
        <w:t>(due to changes to the processing of the relevant waste streams or increased incineration)?</w:t>
      </w:r>
    </w:p>
    <w:tbl>
      <w:tblPr>
        <w:tblStyle w:val="TableGrid"/>
        <w:tblW w:w="4966" w:type="pct"/>
        <w:tblLook w:val="04A0" w:firstRow="1" w:lastRow="0" w:firstColumn="1" w:lastColumn="0" w:noHBand="0" w:noVBand="1"/>
      </w:tblPr>
      <w:tblGrid>
        <w:gridCol w:w="8955"/>
      </w:tblGrid>
      <w:tr w:rsidR="00603FF6" w:rsidRPr="001A6687" w14:paraId="247C3424" w14:textId="77777777" w:rsidTr="00917C48">
        <w:trPr>
          <w:trHeight w:val="244"/>
        </w:trPr>
        <w:tc>
          <w:tcPr>
            <w:tcW w:w="5000" w:type="pct"/>
          </w:tcPr>
          <w:p w14:paraId="373C6F07" w14:textId="77777777" w:rsidR="00603FF6" w:rsidRPr="001A6687" w:rsidRDefault="00D11F0E" w:rsidP="00917C48">
            <w:pPr>
              <w:rPr>
                <w:i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408533672"/>
              </w:sdtPr>
              <w:sdtEndPr/>
              <w:sdtContent>
                <w:r w:rsidR="00603FF6" w:rsidRPr="001A6687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603FF6" w:rsidRPr="001A6687">
              <w:rPr>
                <w:sz w:val="20"/>
                <w:szCs w:val="20"/>
              </w:rPr>
              <w:t xml:space="preserve"> </w:t>
            </w:r>
            <w:r w:rsidR="00603FF6">
              <w:rPr>
                <w:i/>
                <w:sz w:val="20"/>
                <w:szCs w:val="20"/>
                <w:lang w:eastAsia="en-GB"/>
              </w:rPr>
              <w:t>Yes</w:t>
            </w:r>
          </w:p>
        </w:tc>
      </w:tr>
      <w:tr w:rsidR="00603FF6" w:rsidRPr="001A6687" w14:paraId="44980079" w14:textId="77777777" w:rsidTr="00917C48">
        <w:trPr>
          <w:trHeight w:val="244"/>
        </w:trPr>
        <w:tc>
          <w:tcPr>
            <w:tcW w:w="5000" w:type="pct"/>
          </w:tcPr>
          <w:p w14:paraId="4BE8FF53" w14:textId="77777777" w:rsidR="00603FF6" w:rsidRPr="001A6687" w:rsidRDefault="00D11F0E" w:rsidP="00917C48">
            <w:pPr>
              <w:rPr>
                <w:i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216002528"/>
              </w:sdtPr>
              <w:sdtEndPr/>
              <w:sdtContent>
                <w:r w:rsidR="00603FF6" w:rsidRPr="001A6687">
                  <w:rPr>
                    <w:rFonts w:ascii="MS Gothic" w:eastAsia="MS Gothic" w:hint="eastAsia"/>
                    <w:sz w:val="20"/>
                    <w:szCs w:val="20"/>
                  </w:rPr>
                  <w:t>☐</w:t>
                </w:r>
              </w:sdtContent>
            </w:sdt>
            <w:r w:rsidR="00603FF6" w:rsidRPr="001A6687">
              <w:rPr>
                <w:sz w:val="20"/>
                <w:szCs w:val="20"/>
              </w:rPr>
              <w:t xml:space="preserve"> </w:t>
            </w:r>
            <w:r w:rsidR="00603FF6">
              <w:rPr>
                <w:i/>
                <w:sz w:val="20"/>
                <w:szCs w:val="20"/>
                <w:lang w:eastAsia="en-GB"/>
              </w:rPr>
              <w:t>No</w:t>
            </w:r>
          </w:p>
        </w:tc>
      </w:tr>
      <w:tr w:rsidR="00603FF6" w:rsidRPr="001A6687" w14:paraId="221AB1E1" w14:textId="77777777" w:rsidTr="00917C48">
        <w:trPr>
          <w:trHeight w:val="244"/>
        </w:trPr>
        <w:tc>
          <w:tcPr>
            <w:tcW w:w="5000" w:type="pct"/>
          </w:tcPr>
          <w:p w14:paraId="1656FC53" w14:textId="77777777" w:rsidR="00603FF6" w:rsidRPr="001A6687" w:rsidRDefault="00D11F0E" w:rsidP="00917C48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424995351"/>
              </w:sdtPr>
              <w:sdtEndPr/>
              <w:sdtContent>
                <w:r w:rsidR="00603FF6" w:rsidRPr="001A6687">
                  <w:rPr>
                    <w:rFonts w:ascii="MS Gothic" w:eastAsia="MS Gothic" w:hint="eastAsia"/>
                    <w:sz w:val="20"/>
                    <w:szCs w:val="20"/>
                  </w:rPr>
                  <w:t>☐</w:t>
                </w:r>
              </w:sdtContent>
            </w:sdt>
            <w:r w:rsidR="00603FF6" w:rsidRPr="001A6687">
              <w:rPr>
                <w:sz w:val="20"/>
                <w:szCs w:val="20"/>
              </w:rPr>
              <w:t xml:space="preserve"> </w:t>
            </w:r>
            <w:r w:rsidR="00603FF6">
              <w:rPr>
                <w:i/>
                <w:sz w:val="20"/>
                <w:szCs w:val="20"/>
                <w:lang w:eastAsia="en-GB"/>
              </w:rPr>
              <w:t>Do not know</w:t>
            </w:r>
          </w:p>
        </w:tc>
      </w:tr>
    </w:tbl>
    <w:p w14:paraId="7526C147" w14:textId="77777777" w:rsidR="00603FF6" w:rsidRPr="001A6687" w:rsidRDefault="00603FF6" w:rsidP="00603FF6">
      <w:pPr>
        <w:spacing w:before="200"/>
      </w:pPr>
      <w:r>
        <w:t>If YES, please elaborate.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603FF6" w:rsidRPr="001A6687" w14:paraId="33BDEA03" w14:textId="77777777" w:rsidTr="00917C48">
        <w:tc>
          <w:tcPr>
            <w:tcW w:w="9242" w:type="dxa"/>
          </w:tcPr>
          <w:p w14:paraId="6AD1B800" w14:textId="77777777" w:rsidR="00603FF6" w:rsidRDefault="00603FF6" w:rsidP="00917C48"/>
          <w:p w14:paraId="0A8CD7E8" w14:textId="77777777" w:rsidR="00603FF6" w:rsidRDefault="00603FF6" w:rsidP="00917C48"/>
          <w:p w14:paraId="58439527" w14:textId="77777777" w:rsidR="00603FF6" w:rsidRPr="001A6687" w:rsidRDefault="00603FF6" w:rsidP="00917C48"/>
        </w:tc>
      </w:tr>
    </w:tbl>
    <w:p w14:paraId="764D3927" w14:textId="7639F2DF" w:rsidR="00034272" w:rsidRDefault="00034272" w:rsidP="00140EC6">
      <w:pPr>
        <w:spacing w:before="200"/>
      </w:pPr>
      <w:r>
        <w:t>E</w:t>
      </w:r>
      <w:r w:rsidR="00FC47A8">
        <w:t>7</w:t>
      </w:r>
      <w:r>
        <w:t>) Do you expect there to be any unintended positive consequences resulting from the treatment of the most relevant POP-related waste streams (due to changes to the processing of the relevant waste streams or increased incineration)?</w:t>
      </w:r>
    </w:p>
    <w:tbl>
      <w:tblPr>
        <w:tblStyle w:val="TableGrid"/>
        <w:tblW w:w="4966" w:type="pct"/>
        <w:tblLook w:val="04A0" w:firstRow="1" w:lastRow="0" w:firstColumn="1" w:lastColumn="0" w:noHBand="0" w:noVBand="1"/>
      </w:tblPr>
      <w:tblGrid>
        <w:gridCol w:w="8955"/>
      </w:tblGrid>
      <w:tr w:rsidR="00034272" w:rsidRPr="001A6687" w14:paraId="2A446CD2" w14:textId="77777777" w:rsidTr="00852CFD">
        <w:trPr>
          <w:trHeight w:val="244"/>
        </w:trPr>
        <w:tc>
          <w:tcPr>
            <w:tcW w:w="5000" w:type="pct"/>
          </w:tcPr>
          <w:p w14:paraId="499668EF" w14:textId="77777777" w:rsidR="00034272" w:rsidRPr="001A6687" w:rsidRDefault="00D11F0E" w:rsidP="00852CFD">
            <w:pPr>
              <w:rPr>
                <w:i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155178977"/>
              </w:sdtPr>
              <w:sdtEndPr/>
              <w:sdtContent>
                <w:r w:rsidR="00034272" w:rsidRPr="001A6687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034272" w:rsidRPr="001A6687">
              <w:rPr>
                <w:sz w:val="20"/>
                <w:szCs w:val="20"/>
              </w:rPr>
              <w:t xml:space="preserve"> </w:t>
            </w:r>
            <w:r w:rsidR="00034272">
              <w:rPr>
                <w:i/>
                <w:sz w:val="20"/>
                <w:szCs w:val="20"/>
                <w:lang w:eastAsia="en-GB"/>
              </w:rPr>
              <w:t>Yes</w:t>
            </w:r>
          </w:p>
        </w:tc>
      </w:tr>
      <w:tr w:rsidR="00034272" w:rsidRPr="001A6687" w14:paraId="539BD2E1" w14:textId="77777777" w:rsidTr="00852CFD">
        <w:trPr>
          <w:trHeight w:val="244"/>
        </w:trPr>
        <w:tc>
          <w:tcPr>
            <w:tcW w:w="5000" w:type="pct"/>
          </w:tcPr>
          <w:p w14:paraId="1E0F7F85" w14:textId="77777777" w:rsidR="00034272" w:rsidRPr="001A6687" w:rsidRDefault="00D11F0E" w:rsidP="00852CFD">
            <w:pPr>
              <w:rPr>
                <w:i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883619890"/>
              </w:sdtPr>
              <w:sdtEndPr/>
              <w:sdtContent>
                <w:r w:rsidR="00034272" w:rsidRPr="001A6687">
                  <w:rPr>
                    <w:rFonts w:ascii="MS Gothic" w:eastAsia="MS Gothic" w:hint="eastAsia"/>
                    <w:sz w:val="20"/>
                    <w:szCs w:val="20"/>
                  </w:rPr>
                  <w:t>☐</w:t>
                </w:r>
              </w:sdtContent>
            </w:sdt>
            <w:r w:rsidR="00034272" w:rsidRPr="001A6687">
              <w:rPr>
                <w:sz w:val="20"/>
                <w:szCs w:val="20"/>
              </w:rPr>
              <w:t xml:space="preserve"> </w:t>
            </w:r>
            <w:r w:rsidR="00034272">
              <w:rPr>
                <w:i/>
                <w:sz w:val="20"/>
                <w:szCs w:val="20"/>
                <w:lang w:eastAsia="en-GB"/>
              </w:rPr>
              <w:t>No</w:t>
            </w:r>
          </w:p>
        </w:tc>
      </w:tr>
      <w:tr w:rsidR="00034272" w:rsidRPr="001A6687" w14:paraId="4196B2B5" w14:textId="77777777" w:rsidTr="00852CFD">
        <w:trPr>
          <w:trHeight w:val="244"/>
        </w:trPr>
        <w:tc>
          <w:tcPr>
            <w:tcW w:w="5000" w:type="pct"/>
          </w:tcPr>
          <w:p w14:paraId="1BF5D91B" w14:textId="77777777" w:rsidR="00034272" w:rsidRPr="001A6687" w:rsidRDefault="00D11F0E" w:rsidP="00852CFD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529211486"/>
              </w:sdtPr>
              <w:sdtEndPr/>
              <w:sdtContent>
                <w:r w:rsidR="00034272" w:rsidRPr="001A6687">
                  <w:rPr>
                    <w:rFonts w:ascii="MS Gothic" w:eastAsia="MS Gothic" w:hint="eastAsia"/>
                    <w:sz w:val="20"/>
                    <w:szCs w:val="20"/>
                  </w:rPr>
                  <w:t>☐</w:t>
                </w:r>
              </w:sdtContent>
            </w:sdt>
            <w:r w:rsidR="00034272" w:rsidRPr="001A6687">
              <w:rPr>
                <w:sz w:val="20"/>
                <w:szCs w:val="20"/>
              </w:rPr>
              <w:t xml:space="preserve"> </w:t>
            </w:r>
            <w:r w:rsidR="00034272">
              <w:rPr>
                <w:i/>
                <w:sz w:val="20"/>
                <w:szCs w:val="20"/>
                <w:lang w:eastAsia="en-GB"/>
              </w:rPr>
              <w:t>Do not know</w:t>
            </w:r>
          </w:p>
        </w:tc>
      </w:tr>
    </w:tbl>
    <w:p w14:paraId="4D5291AF" w14:textId="77777777" w:rsidR="00034272" w:rsidRPr="001A6687" w:rsidRDefault="00034272" w:rsidP="00034272">
      <w:pPr>
        <w:spacing w:before="200"/>
      </w:pPr>
      <w:r>
        <w:t>If YES, please elaborate.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034272" w:rsidRPr="001A6687" w14:paraId="4F7AB458" w14:textId="77777777" w:rsidTr="00852CFD">
        <w:tc>
          <w:tcPr>
            <w:tcW w:w="9242" w:type="dxa"/>
          </w:tcPr>
          <w:p w14:paraId="73ABCECC" w14:textId="77777777" w:rsidR="00034272" w:rsidRDefault="00034272" w:rsidP="00852CFD"/>
          <w:p w14:paraId="21295B5A" w14:textId="77777777" w:rsidR="00034272" w:rsidRDefault="00034272" w:rsidP="00852CFD"/>
          <w:p w14:paraId="4AA24D42" w14:textId="77777777" w:rsidR="00034272" w:rsidRPr="001A6687" w:rsidRDefault="00034272" w:rsidP="00852CFD"/>
        </w:tc>
      </w:tr>
    </w:tbl>
    <w:p w14:paraId="12766EB6" w14:textId="081F6F2E" w:rsidR="00140EC6" w:rsidRDefault="00140EC6" w:rsidP="00140EC6">
      <w:pPr>
        <w:spacing w:before="200"/>
      </w:pPr>
      <w:r>
        <w:t>E</w:t>
      </w:r>
      <w:r w:rsidR="00FC47A8">
        <w:t>8</w:t>
      </w:r>
      <w:r>
        <w:t xml:space="preserve">) </w:t>
      </w:r>
      <w:r w:rsidR="00F74739">
        <w:t xml:space="preserve">Do you have any </w:t>
      </w:r>
      <w:r w:rsidR="0076152B">
        <w:t>indication</w:t>
      </w:r>
      <w:r w:rsidR="00F74739">
        <w:t xml:space="preserve"> that the LPCL options </w:t>
      </w:r>
      <w:r w:rsidR="00CA20A8">
        <w:t xml:space="preserve">could impact on waste management of </w:t>
      </w:r>
      <w:r w:rsidR="0076152B">
        <w:t xml:space="preserve">waste streams </w:t>
      </w:r>
      <w:r w:rsidR="00CA20A8">
        <w:t xml:space="preserve">in which </w:t>
      </w:r>
      <w:r w:rsidR="0076152B">
        <w:t xml:space="preserve">these substances </w:t>
      </w:r>
      <w:r w:rsidR="00CA20A8">
        <w:t>are p</w:t>
      </w:r>
      <w:r w:rsidR="00F74739" w:rsidRPr="00F74739">
        <w:t>resent as impurities</w:t>
      </w:r>
      <w:r w:rsidR="0076152B">
        <w:t xml:space="preserve"> of other substances</w:t>
      </w:r>
      <w:r w:rsidR="00F74739" w:rsidRPr="00F74739">
        <w:t xml:space="preserve"> (e</w:t>
      </w:r>
      <w:r w:rsidR="00CA20A8">
        <w:t>.</w:t>
      </w:r>
      <w:r w:rsidR="00F74739" w:rsidRPr="00F74739">
        <w:t>g. for PFOA in C6 PFAS and SCCPs in MCCPs)</w:t>
      </w:r>
      <w:r>
        <w:t>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140EC6" w:rsidRPr="001A6687" w14:paraId="1A65ECCC" w14:textId="77777777" w:rsidTr="00917C48">
        <w:tc>
          <w:tcPr>
            <w:tcW w:w="9242" w:type="dxa"/>
          </w:tcPr>
          <w:p w14:paraId="6481EADF" w14:textId="77777777" w:rsidR="00140EC6" w:rsidRDefault="00140EC6" w:rsidP="00917C48"/>
          <w:p w14:paraId="671C5409" w14:textId="77777777" w:rsidR="00140EC6" w:rsidRDefault="00140EC6" w:rsidP="00917C48"/>
          <w:p w14:paraId="44D0D41B" w14:textId="77777777" w:rsidR="00140EC6" w:rsidRPr="001A6687" w:rsidRDefault="00140EC6" w:rsidP="00917C48"/>
        </w:tc>
      </w:tr>
    </w:tbl>
    <w:p w14:paraId="65D7A85E" w14:textId="3FB40A00" w:rsidR="00A45109" w:rsidRDefault="00CA20A8" w:rsidP="00CA20A8">
      <w:pPr>
        <w:spacing w:before="200"/>
      </w:pPr>
      <w:r>
        <w:rPr>
          <w:rFonts w:cstheme="minorHAnsi"/>
          <w:szCs w:val="20"/>
        </w:rPr>
        <w:t>E</w:t>
      </w:r>
      <w:r w:rsidR="00FC47A8">
        <w:rPr>
          <w:rFonts w:cstheme="minorHAnsi"/>
          <w:szCs w:val="20"/>
        </w:rPr>
        <w:t>9</w:t>
      </w:r>
      <w:r>
        <w:rPr>
          <w:rFonts w:cstheme="minorHAnsi"/>
          <w:szCs w:val="20"/>
        </w:rPr>
        <w:t>) As regards PCB, the current l</w:t>
      </w:r>
      <w:r w:rsidR="00303837">
        <w:t>imit of 50 mg/kg</w:t>
      </w:r>
      <w:r>
        <w:t xml:space="preserve"> covers </w:t>
      </w:r>
      <w:r w:rsidR="00303837">
        <w:t>both d</w:t>
      </w:r>
      <w:r>
        <w:t xml:space="preserve">ioxin </w:t>
      </w:r>
      <w:r w:rsidR="00303837">
        <w:t>l</w:t>
      </w:r>
      <w:r>
        <w:t>ike (dl)</w:t>
      </w:r>
      <w:r w:rsidR="00303837">
        <w:t xml:space="preserve">-PCBs and </w:t>
      </w:r>
      <w:r>
        <w:t>non-dioxin like (</w:t>
      </w:r>
      <w:proofErr w:type="spellStart"/>
      <w:r w:rsidR="00303837">
        <w:t>ndl</w:t>
      </w:r>
      <w:proofErr w:type="spellEnd"/>
      <w:r>
        <w:t>)</w:t>
      </w:r>
      <w:r w:rsidR="00303837">
        <w:t>-PCBs</w:t>
      </w:r>
      <w:r w:rsidR="00A45109">
        <w:t xml:space="preserve">.  </w:t>
      </w:r>
      <w:r w:rsidR="005F3455">
        <w:t>Which of the following LPCL options for</w:t>
      </w:r>
      <w:r w:rsidR="00A45109">
        <w:t xml:space="preserve"> dl-PCBs </w:t>
      </w:r>
      <w:r w:rsidR="005F3455">
        <w:t>would you support?</w:t>
      </w:r>
    </w:p>
    <w:p w14:paraId="68029DF1" w14:textId="24C7D670" w:rsidR="005F3455" w:rsidRDefault="005F3455" w:rsidP="0039253D">
      <w:pPr>
        <w:pStyle w:val="ListParagraph"/>
        <w:numPr>
          <w:ilvl w:val="0"/>
          <w:numId w:val="23"/>
        </w:numPr>
        <w:spacing w:before="200"/>
      </w:pPr>
      <w:r>
        <w:t>Option 1</w:t>
      </w:r>
      <w:r w:rsidR="00303837">
        <w:t xml:space="preserve">: </w:t>
      </w:r>
      <w:r>
        <w:t xml:space="preserve">a limit of </w:t>
      </w:r>
      <w:r w:rsidRPr="005F3455">
        <w:t xml:space="preserve">50 mg/kg </w:t>
      </w:r>
      <w:r w:rsidR="0076152B">
        <w:t>covering</w:t>
      </w:r>
      <w:r w:rsidR="0076152B" w:rsidRPr="005F3455">
        <w:t xml:space="preserve"> </w:t>
      </w:r>
      <w:r w:rsidRPr="005F3455">
        <w:t xml:space="preserve">both dl-PCBs and </w:t>
      </w:r>
      <w:proofErr w:type="spellStart"/>
      <w:r w:rsidRPr="005F3455">
        <w:t>ndl</w:t>
      </w:r>
      <w:proofErr w:type="spellEnd"/>
      <w:r w:rsidRPr="005F3455">
        <w:t xml:space="preserve">-PCBs </w:t>
      </w:r>
    </w:p>
    <w:p w14:paraId="7E38F03E" w14:textId="77777777" w:rsidR="005F3455" w:rsidRDefault="005F3455" w:rsidP="0039253D">
      <w:pPr>
        <w:pStyle w:val="ListParagraph"/>
        <w:numPr>
          <w:ilvl w:val="0"/>
          <w:numId w:val="23"/>
        </w:numPr>
        <w:spacing w:before="200"/>
      </w:pPr>
      <w:r>
        <w:t xml:space="preserve">Option 2: </w:t>
      </w:r>
      <w:r w:rsidR="00303837">
        <w:t xml:space="preserve"> </w:t>
      </w:r>
      <w:r>
        <w:t xml:space="preserve">establishing a limit that is specific to </w:t>
      </w:r>
      <w:proofErr w:type="spellStart"/>
      <w:r>
        <w:t>ndl</w:t>
      </w:r>
      <w:proofErr w:type="spellEnd"/>
      <w:r>
        <w:t>-PCBs (value to be determined)</w:t>
      </w:r>
    </w:p>
    <w:p w14:paraId="75E0BF17" w14:textId="4C373D63" w:rsidR="00E66217" w:rsidRDefault="005F3455" w:rsidP="0039253D">
      <w:pPr>
        <w:pStyle w:val="ListParagraph"/>
        <w:numPr>
          <w:ilvl w:val="0"/>
          <w:numId w:val="23"/>
        </w:numPr>
        <w:spacing w:before="200"/>
      </w:pPr>
      <w:r>
        <w:t xml:space="preserve">Option 3: </w:t>
      </w:r>
      <w:r w:rsidR="00303837">
        <w:t>inclu</w:t>
      </w:r>
      <w:r>
        <w:t xml:space="preserve">sion of dl-PCBs </w:t>
      </w:r>
      <w:r w:rsidR="00303837">
        <w:t>together within the limit value for dioxins and furans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457"/>
        <w:gridCol w:w="968"/>
        <w:gridCol w:w="968"/>
        <w:gridCol w:w="4623"/>
      </w:tblGrid>
      <w:tr w:rsidR="00A45109" w:rsidRPr="00A83097" w14:paraId="6B2B5EF1" w14:textId="0B280B4C" w:rsidTr="00E66217">
        <w:trPr>
          <w:trHeight w:val="284"/>
          <w:tblHeader/>
        </w:trPr>
        <w:tc>
          <w:tcPr>
            <w:tcW w:w="1362" w:type="pct"/>
            <w:shd w:val="clear" w:color="auto" w:fill="569BBE"/>
            <w:vAlign w:val="center"/>
          </w:tcPr>
          <w:p w14:paraId="1177DC91" w14:textId="57808618" w:rsidR="00A45109" w:rsidRPr="00A83097" w:rsidRDefault="005F3455" w:rsidP="005937D2">
            <w:pPr>
              <w:pStyle w:val="Table"/>
              <w:keepNext/>
              <w:rPr>
                <w:b/>
                <w:color w:val="FFFFFF" w:themeColor="background1"/>
                <w:szCs w:val="20"/>
              </w:rPr>
            </w:pPr>
            <w:r>
              <w:rPr>
                <w:b/>
                <w:color w:val="FFFFFF" w:themeColor="background1"/>
                <w:szCs w:val="20"/>
              </w:rPr>
              <w:t>Option for dl-PCBs</w:t>
            </w:r>
          </w:p>
        </w:tc>
        <w:tc>
          <w:tcPr>
            <w:tcW w:w="537" w:type="pct"/>
            <w:shd w:val="clear" w:color="auto" w:fill="569BBE"/>
            <w:vAlign w:val="center"/>
          </w:tcPr>
          <w:p w14:paraId="3E55585B" w14:textId="0F68EB9A" w:rsidR="00A45109" w:rsidRPr="00A83097" w:rsidRDefault="005F3455" w:rsidP="005937D2">
            <w:pPr>
              <w:pStyle w:val="Table"/>
              <w:keepNext/>
              <w:jc w:val="center"/>
              <w:rPr>
                <w:b/>
                <w:color w:val="FFFFFF" w:themeColor="background1"/>
                <w:szCs w:val="20"/>
              </w:rPr>
            </w:pPr>
            <w:r>
              <w:rPr>
                <w:b/>
                <w:color w:val="FFFFFF" w:themeColor="background1"/>
                <w:szCs w:val="20"/>
              </w:rPr>
              <w:t>Support</w:t>
            </w:r>
          </w:p>
        </w:tc>
        <w:tc>
          <w:tcPr>
            <w:tcW w:w="537" w:type="pct"/>
            <w:shd w:val="clear" w:color="auto" w:fill="569BBE"/>
          </w:tcPr>
          <w:p w14:paraId="0CFA057F" w14:textId="30BB5A59" w:rsidR="00A45109" w:rsidRDefault="005F3455" w:rsidP="005937D2">
            <w:pPr>
              <w:pStyle w:val="Table"/>
              <w:keepNext/>
              <w:jc w:val="center"/>
              <w:rPr>
                <w:b/>
                <w:color w:val="FFFFFF" w:themeColor="background1"/>
                <w:szCs w:val="20"/>
              </w:rPr>
            </w:pPr>
            <w:r>
              <w:rPr>
                <w:b/>
                <w:color w:val="FFFFFF" w:themeColor="background1"/>
                <w:szCs w:val="20"/>
              </w:rPr>
              <w:t>Do not support</w:t>
            </w:r>
          </w:p>
        </w:tc>
        <w:tc>
          <w:tcPr>
            <w:tcW w:w="2564" w:type="pct"/>
            <w:shd w:val="clear" w:color="auto" w:fill="569BBE"/>
          </w:tcPr>
          <w:p w14:paraId="1A461EB4" w14:textId="694E25FD" w:rsidR="00A45109" w:rsidRDefault="005F3455" w:rsidP="005937D2">
            <w:pPr>
              <w:pStyle w:val="Table"/>
              <w:keepNext/>
              <w:jc w:val="center"/>
              <w:rPr>
                <w:b/>
                <w:color w:val="FFFFFF" w:themeColor="background1"/>
                <w:szCs w:val="20"/>
              </w:rPr>
            </w:pPr>
            <w:r>
              <w:rPr>
                <w:b/>
                <w:color w:val="FFFFFF" w:themeColor="background1"/>
                <w:szCs w:val="20"/>
              </w:rPr>
              <w:t>Reasons/potential impacts</w:t>
            </w:r>
          </w:p>
        </w:tc>
      </w:tr>
      <w:tr w:rsidR="00A45109" w:rsidRPr="002D2D78" w14:paraId="20B78D06" w14:textId="5236E159" w:rsidTr="00E66217">
        <w:trPr>
          <w:trHeight w:val="244"/>
        </w:trPr>
        <w:tc>
          <w:tcPr>
            <w:tcW w:w="1362" w:type="pct"/>
          </w:tcPr>
          <w:p w14:paraId="12CA131F" w14:textId="3CC25D1B" w:rsidR="00A45109" w:rsidRPr="00A83097" w:rsidRDefault="005F3455" w:rsidP="005937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Option 1: 50 mg/kg for both dl-PCBs and </w:t>
            </w:r>
            <w:proofErr w:type="spellStart"/>
            <w:r>
              <w:rPr>
                <w:sz w:val="20"/>
                <w:szCs w:val="20"/>
              </w:rPr>
              <w:t>ndl</w:t>
            </w:r>
            <w:proofErr w:type="spellEnd"/>
            <w:r>
              <w:rPr>
                <w:sz w:val="20"/>
                <w:szCs w:val="20"/>
              </w:rPr>
              <w:t>-PCBs</w:t>
            </w:r>
          </w:p>
        </w:tc>
        <w:tc>
          <w:tcPr>
            <w:tcW w:w="537" w:type="pct"/>
            <w:vAlign w:val="center"/>
          </w:tcPr>
          <w:p w14:paraId="6D4C3C70" w14:textId="07E7EB71" w:rsidR="00A45109" w:rsidRPr="002D2D78" w:rsidRDefault="00D11F0E" w:rsidP="00E66217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819180761"/>
              </w:sdtPr>
              <w:sdtEndPr/>
              <w:sdtContent>
                <w:r w:rsidR="00E66217" w:rsidRPr="001A6687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537" w:type="pct"/>
            <w:vAlign w:val="center"/>
          </w:tcPr>
          <w:p w14:paraId="29776CBC" w14:textId="6CCA4C97" w:rsidR="00A45109" w:rsidRPr="002D2D78" w:rsidRDefault="00D11F0E" w:rsidP="00E66217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830522070"/>
              </w:sdtPr>
              <w:sdtEndPr/>
              <w:sdtContent>
                <w:r w:rsidR="00E66217" w:rsidRPr="001A6687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564" w:type="pct"/>
            <w:vAlign w:val="center"/>
          </w:tcPr>
          <w:p w14:paraId="1E6FF018" w14:textId="77777777" w:rsidR="00A45109" w:rsidRPr="002D2D78" w:rsidRDefault="00A45109" w:rsidP="00E66217">
            <w:pPr>
              <w:jc w:val="left"/>
              <w:rPr>
                <w:sz w:val="20"/>
                <w:szCs w:val="20"/>
              </w:rPr>
            </w:pPr>
          </w:p>
        </w:tc>
      </w:tr>
      <w:tr w:rsidR="00A45109" w:rsidRPr="002D2D78" w14:paraId="22FE83FB" w14:textId="77777777" w:rsidTr="00E66217">
        <w:trPr>
          <w:trHeight w:val="244"/>
        </w:trPr>
        <w:tc>
          <w:tcPr>
            <w:tcW w:w="1362" w:type="pct"/>
          </w:tcPr>
          <w:p w14:paraId="24A5E80A" w14:textId="21913DFD" w:rsidR="00A45109" w:rsidRPr="00A83097" w:rsidRDefault="005F3455" w:rsidP="005937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Option 2: Specific limit for dl-PCBs</w:t>
            </w:r>
          </w:p>
        </w:tc>
        <w:tc>
          <w:tcPr>
            <w:tcW w:w="537" w:type="pct"/>
            <w:vAlign w:val="center"/>
          </w:tcPr>
          <w:p w14:paraId="0BC38155" w14:textId="5B10D3EE" w:rsidR="00A45109" w:rsidRPr="002D2D78" w:rsidRDefault="00D11F0E" w:rsidP="00E66217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339191107"/>
              </w:sdtPr>
              <w:sdtEndPr/>
              <w:sdtContent>
                <w:r w:rsidR="00E66217" w:rsidRPr="001A6687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537" w:type="pct"/>
            <w:vAlign w:val="center"/>
          </w:tcPr>
          <w:p w14:paraId="6645481C" w14:textId="3EE2B210" w:rsidR="00A45109" w:rsidRPr="002D2D78" w:rsidRDefault="00D11F0E" w:rsidP="00E66217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597904646"/>
              </w:sdtPr>
              <w:sdtEndPr/>
              <w:sdtContent>
                <w:r w:rsidR="00E66217" w:rsidRPr="001A6687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564" w:type="pct"/>
            <w:vAlign w:val="center"/>
          </w:tcPr>
          <w:p w14:paraId="0AEC36C9" w14:textId="77777777" w:rsidR="00A45109" w:rsidRPr="002D2D78" w:rsidRDefault="00A45109" w:rsidP="00E66217">
            <w:pPr>
              <w:jc w:val="left"/>
              <w:rPr>
                <w:sz w:val="20"/>
                <w:szCs w:val="20"/>
              </w:rPr>
            </w:pPr>
          </w:p>
        </w:tc>
      </w:tr>
      <w:tr w:rsidR="00A45109" w:rsidRPr="002D2D78" w14:paraId="3E17564B" w14:textId="77777777" w:rsidTr="00E66217">
        <w:trPr>
          <w:trHeight w:val="244"/>
        </w:trPr>
        <w:tc>
          <w:tcPr>
            <w:tcW w:w="1362" w:type="pct"/>
          </w:tcPr>
          <w:p w14:paraId="5AB55241" w14:textId="7EB3DBF0" w:rsidR="00A45109" w:rsidRPr="00A83097" w:rsidRDefault="005F3455" w:rsidP="005937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Option 3: </w:t>
            </w:r>
            <w:r w:rsidR="00E66217">
              <w:rPr>
                <w:sz w:val="20"/>
                <w:szCs w:val="20"/>
              </w:rPr>
              <w:t>Application of the PCDD/F LPCL to dl-PCBs</w:t>
            </w:r>
          </w:p>
        </w:tc>
        <w:tc>
          <w:tcPr>
            <w:tcW w:w="537" w:type="pct"/>
            <w:vAlign w:val="center"/>
          </w:tcPr>
          <w:p w14:paraId="79215CCE" w14:textId="35185688" w:rsidR="00A45109" w:rsidRPr="002D2D78" w:rsidRDefault="00D11F0E" w:rsidP="00E66217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866875142"/>
              </w:sdtPr>
              <w:sdtEndPr/>
              <w:sdtContent>
                <w:r w:rsidR="00E66217" w:rsidRPr="001A6687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537" w:type="pct"/>
            <w:vAlign w:val="center"/>
          </w:tcPr>
          <w:p w14:paraId="0FF238D5" w14:textId="463BB208" w:rsidR="00A45109" w:rsidRPr="002D2D78" w:rsidRDefault="00D11F0E" w:rsidP="00E66217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58224316"/>
              </w:sdtPr>
              <w:sdtEndPr/>
              <w:sdtContent>
                <w:r w:rsidR="00E66217" w:rsidRPr="001A6687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564" w:type="pct"/>
            <w:vAlign w:val="center"/>
          </w:tcPr>
          <w:p w14:paraId="5A7B0FBB" w14:textId="77777777" w:rsidR="00A45109" w:rsidRPr="002D2D78" w:rsidRDefault="00A45109" w:rsidP="00E66217">
            <w:pPr>
              <w:jc w:val="left"/>
              <w:rPr>
                <w:sz w:val="20"/>
                <w:szCs w:val="20"/>
              </w:rPr>
            </w:pPr>
          </w:p>
        </w:tc>
      </w:tr>
    </w:tbl>
    <w:p w14:paraId="78AEE848" w14:textId="7F9247D2" w:rsidR="00E66217" w:rsidRPr="001A6687" w:rsidRDefault="00E66217" w:rsidP="00E66217">
      <w:pPr>
        <w:spacing w:before="200"/>
      </w:pPr>
      <w:r>
        <w:t>If you support Option 2 (a</w:t>
      </w:r>
      <w:r w:rsidR="0039253D">
        <w:t xml:space="preserve"> specific LPCL for </w:t>
      </w:r>
      <w:r>
        <w:t>dl-PCBs), what should the LPCL value be?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E66217" w:rsidRPr="001A6687" w14:paraId="3A61B449" w14:textId="77777777" w:rsidTr="005937D2">
        <w:tc>
          <w:tcPr>
            <w:tcW w:w="9242" w:type="dxa"/>
          </w:tcPr>
          <w:p w14:paraId="69120B3D" w14:textId="77777777" w:rsidR="00E66217" w:rsidRDefault="00E66217" w:rsidP="005937D2"/>
          <w:p w14:paraId="74461160" w14:textId="77777777" w:rsidR="00E66217" w:rsidRDefault="00E66217" w:rsidP="005937D2"/>
          <w:p w14:paraId="3F15977F" w14:textId="77777777" w:rsidR="00E66217" w:rsidRPr="001A6687" w:rsidRDefault="00E66217" w:rsidP="005937D2"/>
        </w:tc>
      </w:tr>
    </w:tbl>
    <w:p w14:paraId="468EE837" w14:textId="2BFA7081" w:rsidR="00221EBF" w:rsidRPr="00ED74AF" w:rsidRDefault="007929C4" w:rsidP="003642B4">
      <w:pPr>
        <w:pStyle w:val="Heading2"/>
        <w:numPr>
          <w:ilvl w:val="0"/>
          <w:numId w:val="0"/>
        </w:numPr>
        <w:ind w:left="709" w:hanging="709"/>
      </w:pPr>
      <w:r>
        <w:t>F</w:t>
      </w:r>
      <w:r w:rsidR="00F14275" w:rsidRPr="00ED74AF">
        <w:t xml:space="preserve">) </w:t>
      </w:r>
      <w:r w:rsidR="00221EBF" w:rsidRPr="00ED74AF">
        <w:t>Further communication</w:t>
      </w:r>
    </w:p>
    <w:p w14:paraId="2116EDB1" w14:textId="4D0652B5" w:rsidR="00F14275" w:rsidRPr="00ED74AF" w:rsidRDefault="00CA20A8" w:rsidP="003642B4">
      <w:pPr>
        <w:spacing w:before="240"/>
      </w:pPr>
      <w:r>
        <w:t>F</w:t>
      </w:r>
      <w:r w:rsidR="002E1E8B">
        <w:t>1</w:t>
      </w:r>
      <w:r w:rsidR="003F5701" w:rsidRPr="00ED74AF">
        <w:t xml:space="preserve">) </w:t>
      </w:r>
      <w:r w:rsidR="00AF35B8" w:rsidRPr="00ED74AF">
        <w:rPr>
          <w:b/>
        </w:rPr>
        <w:t xml:space="preserve">More detailed </w:t>
      </w:r>
      <w:r w:rsidR="00747D68" w:rsidRPr="00ED74AF">
        <w:rPr>
          <w:b/>
        </w:rPr>
        <w:t>telephone discussion</w:t>
      </w:r>
      <w:r w:rsidR="00AF35B8" w:rsidRPr="00ED74AF">
        <w:rPr>
          <w:b/>
        </w:rPr>
        <w:t>:</w:t>
      </w:r>
      <w:r w:rsidR="00AF35B8" w:rsidRPr="00ED74AF">
        <w:t xml:space="preserve"> </w:t>
      </w:r>
      <w:r w:rsidR="00CF5468" w:rsidRPr="00ED74AF">
        <w:t>W</w:t>
      </w:r>
      <w:r w:rsidR="001C24D4" w:rsidRPr="00ED74AF">
        <w:t xml:space="preserve">ould you be willing to take part in a follow up </w:t>
      </w:r>
      <w:r w:rsidR="00490101" w:rsidRPr="00ED74AF">
        <w:t>interview</w:t>
      </w:r>
      <w:r w:rsidR="003F5701" w:rsidRPr="00ED74AF">
        <w:t xml:space="preserve"> to discuss </w:t>
      </w:r>
      <w:r w:rsidR="00747D68" w:rsidRPr="00ED74AF">
        <w:t xml:space="preserve">the </w:t>
      </w:r>
      <w:r w:rsidR="00ED74AF" w:rsidRPr="00ED74AF">
        <w:t>issues raised in this questionnaire</w:t>
      </w:r>
      <w:r w:rsidR="00E32BF0" w:rsidRPr="00ED74AF">
        <w:t xml:space="preserve"> </w:t>
      </w:r>
      <w:r w:rsidR="003F5701" w:rsidRPr="00ED74AF">
        <w:t>in more detail</w:t>
      </w:r>
      <w:r w:rsidR="00490101" w:rsidRPr="00ED74AF">
        <w:t>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9"/>
        <w:gridCol w:w="4507"/>
      </w:tblGrid>
      <w:tr w:rsidR="00490101" w:rsidRPr="00ED74AF" w14:paraId="4E35B4F6" w14:textId="77777777" w:rsidTr="00490101">
        <w:tc>
          <w:tcPr>
            <w:tcW w:w="4621" w:type="dxa"/>
          </w:tcPr>
          <w:p w14:paraId="07A950D5" w14:textId="77777777" w:rsidR="00490101" w:rsidRPr="00ED74AF" w:rsidRDefault="00D11F0E" w:rsidP="00E024F8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331888082"/>
              </w:sdtPr>
              <w:sdtEndPr/>
              <w:sdtContent>
                <w:r w:rsidR="007810D0" w:rsidRPr="00ED74A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7810D0" w:rsidRPr="00ED74AF">
              <w:rPr>
                <w:sz w:val="20"/>
                <w:szCs w:val="20"/>
              </w:rPr>
              <w:t xml:space="preserve"> </w:t>
            </w:r>
            <w:r w:rsidR="00490101" w:rsidRPr="00ED74AF">
              <w:rPr>
                <w:sz w:val="20"/>
                <w:szCs w:val="20"/>
              </w:rPr>
              <w:t>Yes</w:t>
            </w:r>
          </w:p>
        </w:tc>
        <w:tc>
          <w:tcPr>
            <w:tcW w:w="4621" w:type="dxa"/>
          </w:tcPr>
          <w:p w14:paraId="058EB155" w14:textId="77777777" w:rsidR="00490101" w:rsidRPr="00ED74AF" w:rsidRDefault="00D11F0E" w:rsidP="00E024F8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422069768"/>
              </w:sdtPr>
              <w:sdtEndPr/>
              <w:sdtContent>
                <w:r w:rsidR="007810D0" w:rsidRPr="00ED74A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7810D0" w:rsidRPr="00ED74AF">
              <w:rPr>
                <w:sz w:val="20"/>
                <w:szCs w:val="20"/>
              </w:rPr>
              <w:t xml:space="preserve"> </w:t>
            </w:r>
            <w:r w:rsidR="00490101" w:rsidRPr="00ED74AF">
              <w:rPr>
                <w:sz w:val="20"/>
                <w:szCs w:val="20"/>
              </w:rPr>
              <w:t>No</w:t>
            </w:r>
          </w:p>
        </w:tc>
      </w:tr>
    </w:tbl>
    <w:p w14:paraId="7D6C2C36" w14:textId="77777777" w:rsidR="00FC5013" w:rsidRDefault="00FC5013" w:rsidP="00ED74AF">
      <w:pPr>
        <w:spacing w:before="240"/>
      </w:pPr>
    </w:p>
    <w:sectPr w:rsidR="00FC5013" w:rsidSect="004F37AB">
      <w:footerReference w:type="default" r:id="rId12"/>
      <w:type w:val="continuous"/>
      <w:pgSz w:w="11906" w:h="16838"/>
      <w:pgMar w:top="1440" w:right="1440" w:bottom="1440" w:left="144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3656C8" w14:textId="77777777" w:rsidR="00D11F0E" w:rsidRDefault="00D11F0E" w:rsidP="00D40E67">
      <w:pPr>
        <w:spacing w:after="0"/>
      </w:pPr>
      <w:r>
        <w:separator/>
      </w:r>
    </w:p>
    <w:p w14:paraId="35AC334D" w14:textId="77777777" w:rsidR="00D11F0E" w:rsidRDefault="00D11F0E"/>
  </w:endnote>
  <w:endnote w:type="continuationSeparator" w:id="0">
    <w:p w14:paraId="62A0D5BC" w14:textId="77777777" w:rsidR="00D11F0E" w:rsidRDefault="00D11F0E" w:rsidP="00D40E67">
      <w:pPr>
        <w:spacing w:after="0"/>
      </w:pPr>
      <w:r>
        <w:continuationSeparator/>
      </w:r>
    </w:p>
    <w:p w14:paraId="4F348136" w14:textId="77777777" w:rsidR="00D11F0E" w:rsidRDefault="00D11F0E"/>
  </w:endnote>
  <w:endnote w:type="continuationNotice" w:id="1">
    <w:p w14:paraId="3FF3504E" w14:textId="77777777" w:rsidR="00D11F0E" w:rsidRDefault="00D11F0E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F5FD0" w14:textId="77777777" w:rsidR="00852CFD" w:rsidRDefault="00852CFD" w:rsidP="006610AE">
    <w:pPr>
      <w:jc w:val="center"/>
    </w:pPr>
  </w:p>
  <w:p w14:paraId="6DCBACE4" w14:textId="4C17B9AB" w:rsidR="00852CFD" w:rsidRPr="00E35F20" w:rsidRDefault="00852CFD" w:rsidP="006610AE">
    <w:pPr>
      <w:pStyle w:val="Footer"/>
    </w:pPr>
    <w:r w:rsidRPr="00E35F20">
      <w:tab/>
    </w:r>
    <w:r>
      <w:t>Impact assessment of potential amendments to the POPs Regulation</w:t>
    </w:r>
    <w:r w:rsidRPr="00E35F20">
      <w:tab/>
    </w:r>
  </w:p>
  <w:p w14:paraId="39B48A1C" w14:textId="722586BC" w:rsidR="00852CFD" w:rsidRPr="00EF54CF" w:rsidRDefault="00852CFD" w:rsidP="006610AE">
    <w:pPr>
      <w:jc w:val="center"/>
      <w:rPr>
        <w:rFonts w:ascii="Calibri" w:hAnsi="Calibri"/>
        <w:color w:val="FF0000"/>
        <w:sz w:val="20"/>
        <w:szCs w:val="20"/>
      </w:rPr>
    </w:pPr>
    <w:r w:rsidRPr="00EF54CF">
      <w:rPr>
        <w:rFonts w:ascii="Calibri" w:hAnsi="Calibri"/>
        <w:color w:val="FF0000"/>
        <w:sz w:val="20"/>
        <w:szCs w:val="20"/>
      </w:rPr>
      <w:t>RPA</w:t>
    </w:r>
    <w:r w:rsidRPr="00EF54CF">
      <w:rPr>
        <w:rFonts w:ascii="Calibri" w:hAnsi="Calibri"/>
        <w:sz w:val="20"/>
        <w:szCs w:val="20"/>
      </w:rPr>
      <w:t xml:space="preserve"> </w:t>
    </w:r>
    <w:r>
      <w:rPr>
        <w:rFonts w:ascii="Calibri" w:hAnsi="Calibri"/>
        <w:sz w:val="20"/>
        <w:szCs w:val="20"/>
      </w:rPr>
      <w:t>&amp; partners</w:t>
    </w:r>
    <w:r w:rsidRPr="00EF54CF">
      <w:rPr>
        <w:rFonts w:ascii="Calibri" w:hAnsi="Calibri"/>
        <w:sz w:val="20"/>
        <w:szCs w:val="20"/>
      </w:rPr>
      <w:t xml:space="preserve">| </w:t>
    </w:r>
    <w:r w:rsidRPr="00EF54CF">
      <w:rPr>
        <w:rFonts w:ascii="Calibri" w:hAnsi="Calibri"/>
        <w:sz w:val="20"/>
        <w:szCs w:val="20"/>
      </w:rPr>
      <w:fldChar w:fldCharType="begin"/>
    </w:r>
    <w:r w:rsidRPr="00EF54CF">
      <w:rPr>
        <w:rFonts w:ascii="Calibri" w:hAnsi="Calibri"/>
        <w:sz w:val="20"/>
        <w:szCs w:val="20"/>
      </w:rPr>
      <w:instrText xml:space="preserve"> PAGE   \* MERGEFORMAT </w:instrText>
    </w:r>
    <w:r w:rsidRPr="00EF54CF">
      <w:rPr>
        <w:rFonts w:ascii="Calibri" w:hAnsi="Calibri"/>
        <w:sz w:val="20"/>
        <w:szCs w:val="20"/>
      </w:rPr>
      <w:fldChar w:fldCharType="separate"/>
    </w:r>
    <w:r>
      <w:rPr>
        <w:rFonts w:ascii="Calibri" w:hAnsi="Calibri"/>
        <w:noProof/>
        <w:sz w:val="20"/>
        <w:szCs w:val="20"/>
      </w:rPr>
      <w:t>4</w:t>
    </w:r>
    <w:r w:rsidRPr="00EF54CF">
      <w:rPr>
        <w:rFonts w:ascii="Calibri" w:hAnsi="Calibri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0DD9DB" w14:textId="77777777" w:rsidR="00D11F0E" w:rsidRDefault="00D11F0E" w:rsidP="001C6A2E">
      <w:pPr>
        <w:spacing w:after="0"/>
      </w:pPr>
      <w:r>
        <w:separator/>
      </w:r>
    </w:p>
  </w:footnote>
  <w:footnote w:type="continuationSeparator" w:id="0">
    <w:p w14:paraId="0B553B52" w14:textId="77777777" w:rsidR="00D11F0E" w:rsidRDefault="00D11F0E" w:rsidP="00D40E67">
      <w:pPr>
        <w:spacing w:after="0"/>
      </w:pPr>
      <w:r>
        <w:continuationSeparator/>
      </w:r>
    </w:p>
    <w:p w14:paraId="5FD16E83" w14:textId="77777777" w:rsidR="00D11F0E" w:rsidRDefault="00D11F0E"/>
  </w:footnote>
  <w:footnote w:type="continuationNotice" w:id="1">
    <w:p w14:paraId="352D2AFC" w14:textId="77777777" w:rsidR="00D11F0E" w:rsidRDefault="00D11F0E">
      <w:pPr>
        <w:spacing w:after="0"/>
      </w:pPr>
    </w:p>
  </w:footnote>
  <w:footnote w:id="2">
    <w:p w14:paraId="4B09B498" w14:textId="77777777" w:rsidR="00852CFD" w:rsidRDefault="00852CFD" w:rsidP="00D467A1">
      <w:pPr>
        <w:pStyle w:val="FootnoteText"/>
        <w:spacing w:after="0"/>
        <w:jc w:val="left"/>
      </w:pPr>
      <w:r>
        <w:rPr>
          <w:rStyle w:val="FootnoteReference"/>
        </w:rPr>
        <w:footnoteRef/>
      </w:r>
      <w:r>
        <w:t xml:space="preserve"> </w:t>
      </w:r>
      <w:r>
        <w:tab/>
        <w:t>BiPRO (2005):</w:t>
      </w:r>
      <w:r w:rsidRPr="001C74C1">
        <w:t xml:space="preserve"> </w:t>
      </w:r>
      <w:r>
        <w:t>Study to facilitate the implementation of certain waste related provisions</w:t>
      </w:r>
    </w:p>
    <w:p w14:paraId="4E620B6D" w14:textId="77777777" w:rsidR="00852CFD" w:rsidRDefault="00852CFD" w:rsidP="00D467A1">
      <w:pPr>
        <w:pStyle w:val="FootnoteText"/>
        <w:spacing w:after="0"/>
        <w:ind w:firstLine="0"/>
        <w:jc w:val="left"/>
      </w:pPr>
      <w:r>
        <w:t xml:space="preserve">of the Regulation on Persistent Organic Pollutants (POPs). Available at: </w:t>
      </w:r>
      <w:hyperlink r:id="rId1" w:history="1">
        <w:r>
          <w:rPr>
            <w:rStyle w:val="Hyperlink"/>
          </w:rPr>
          <w:t>https://ec.europa.eu/environment/waste/studies/pdf/pops_waste_full_report.pdf</w:t>
        </w:r>
      </w:hyperlink>
      <w:r>
        <w:t>.</w:t>
      </w:r>
    </w:p>
  </w:footnote>
  <w:footnote w:id="3">
    <w:p w14:paraId="225D3721" w14:textId="77777777" w:rsidR="00852CFD" w:rsidRDefault="00852CFD" w:rsidP="00D467A1">
      <w:pPr>
        <w:pStyle w:val="FootnoteText"/>
        <w:spacing w:after="0"/>
        <w:jc w:val="left"/>
      </w:pPr>
      <w:r>
        <w:rPr>
          <w:rStyle w:val="FootnoteReference"/>
        </w:rPr>
        <w:footnoteRef/>
      </w:r>
      <w:r>
        <w:t xml:space="preserve"> </w:t>
      </w:r>
      <w:r>
        <w:tab/>
        <w:t xml:space="preserve">BiPRO (2011):  </w:t>
      </w:r>
      <w:r w:rsidRPr="00C36E24">
        <w:t>Study on waste related issues of newly listed POPs and candidate POP</w:t>
      </w:r>
      <w:r>
        <w:t>s.  Available at:</w:t>
      </w:r>
      <w:hyperlink r:id="rId2" w:history="1">
        <w:r w:rsidRPr="00CF114D">
          <w:rPr>
            <w:rStyle w:val="Hyperlink"/>
          </w:rPr>
          <w:t>https://ec.europa.eu/environment/waste/studies/pdf/POP_Waste_2010.pdf</w:t>
        </w:r>
      </w:hyperlink>
      <w:r>
        <w:t xml:space="preserve">.  </w:t>
      </w:r>
    </w:p>
  </w:footnote>
  <w:footnote w:id="4">
    <w:p w14:paraId="6D18C15B" w14:textId="77777777" w:rsidR="00852CFD" w:rsidRDefault="00852CFD" w:rsidP="00D467A1">
      <w:pPr>
        <w:pStyle w:val="FootnoteText"/>
        <w:spacing w:after="0"/>
        <w:jc w:val="left"/>
      </w:pPr>
      <w:r>
        <w:rPr>
          <w:rStyle w:val="FootnoteReference"/>
        </w:rPr>
        <w:footnoteRef/>
      </w:r>
      <w:r>
        <w:t xml:space="preserve"> </w:t>
      </w:r>
      <w:r>
        <w:tab/>
        <w:t xml:space="preserve">Ramboll Environment &amp; Health GmbH (2019): Study to support the Review of Waste Related Issues in Annexes IV and V of Regulation (EC) 850/2004.  </w:t>
      </w:r>
      <w:hyperlink r:id="rId3" w:history="1">
        <w:r w:rsidRPr="00CF114D">
          <w:rPr>
            <w:rStyle w:val="Hyperlink"/>
          </w:rPr>
          <w:t>https://ec.europa.eu/environment/waste/pdf/Study_POPS_Waste_final.pdf</w:t>
        </w:r>
      </w:hyperlink>
      <w:r>
        <w:t xml:space="preserve">.    </w:t>
      </w:r>
    </w:p>
  </w:footnote>
  <w:footnote w:id="5">
    <w:p w14:paraId="4D1999B3" w14:textId="1C0A4BA7" w:rsidR="00852CFD" w:rsidRDefault="00852CF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T</w:t>
      </w:r>
      <w:r w:rsidRPr="00E66217">
        <w:t>etrabromodiphenyl ether, pentabromodiphenyl ether, hexabromodiphenyl ether, heptabromodiphenyl and decabromodiphenyl ether</w:t>
      </w:r>
    </w:p>
  </w:footnote>
  <w:footnote w:id="6">
    <w:p w14:paraId="205EF299" w14:textId="5A7B340C" w:rsidR="00852CFD" w:rsidRPr="00270982" w:rsidRDefault="00852CFD" w:rsidP="00A0673C">
      <w:pPr>
        <w:pStyle w:val="FootnoteText"/>
        <w:spacing w:after="0"/>
      </w:pPr>
      <w:r>
        <w:rPr>
          <w:rStyle w:val="FootnoteReference"/>
        </w:rPr>
        <w:footnoteRef/>
      </w:r>
      <w:r>
        <w:t xml:space="preserve"> </w:t>
      </w:r>
      <w:r>
        <w:tab/>
        <w:t xml:space="preserve">Annex I of </w:t>
      </w:r>
      <w:r w:rsidRPr="00CD3590">
        <w:t>Directive 2008/98/EC of the European Parliament and of the Council of 19 November 2008 on waste</w:t>
      </w:r>
      <w:r>
        <w:t xml:space="preserve">, </w:t>
      </w:r>
      <w:hyperlink r:id="rId4" w:history="1">
        <w:r w:rsidRPr="00E05856">
          <w:rPr>
            <w:rStyle w:val="Hyperlink"/>
          </w:rPr>
          <w:t>https://eur-lex.europa.eu/legal-content/EN/TXT/?uri=celex%3A32008L0098</w:t>
        </w:r>
      </w:hyperlink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405FD"/>
    <w:multiLevelType w:val="hybridMultilevel"/>
    <w:tmpl w:val="BF4EAD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46AFA"/>
    <w:multiLevelType w:val="hybridMultilevel"/>
    <w:tmpl w:val="AD7E2C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101350"/>
    <w:multiLevelType w:val="multilevel"/>
    <w:tmpl w:val="D7A8CC26"/>
    <w:lvl w:ilvl="0">
      <w:start w:val="1"/>
      <w:numFmt w:val="bullet"/>
      <w:pStyle w:val="Bulletlis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pStyle w:val="Bulletlist2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"/>
      <w:lvlJc w:val="left"/>
      <w:pPr>
        <w:ind w:left="1080" w:hanging="108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E305B38"/>
    <w:multiLevelType w:val="hybridMultilevel"/>
    <w:tmpl w:val="9C84DCCA"/>
    <w:lvl w:ilvl="0" w:tplc="3E78E04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3E78E04C">
      <w:numFmt w:val="bullet"/>
      <w:lvlText w:val="-"/>
      <w:lvlJc w:val="left"/>
      <w:pPr>
        <w:ind w:left="1800" w:hanging="720"/>
      </w:pPr>
      <w:rPr>
        <w:rFonts w:ascii="Calibri" w:eastAsiaTheme="minorHAnsi" w:hAnsi="Calibri" w:cstheme="minorBid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68284F"/>
    <w:multiLevelType w:val="multilevel"/>
    <w:tmpl w:val="6FF216B8"/>
    <w:lvl w:ilvl="0">
      <w:start w:val="1"/>
      <w:numFmt w:val="decimal"/>
      <w:pStyle w:val="Annex"/>
      <w:lvlText w:val="Annex %1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pStyle w:val="AnnexHeading1"/>
      <w:lvlText w:val="A%1.%2"/>
      <w:lvlJc w:val="left"/>
      <w:pPr>
        <w:ind w:left="1080" w:hanging="360"/>
      </w:pPr>
      <w:rPr>
        <w:rFonts w:asciiTheme="minorHAnsi" w:hAnsiTheme="minorHAnsi" w:hint="default"/>
      </w:rPr>
    </w:lvl>
    <w:lvl w:ilvl="2">
      <w:start w:val="1"/>
      <w:numFmt w:val="decimal"/>
      <w:pStyle w:val="AnnexHeading2"/>
      <w:lvlText w:val="A%1.%2.%3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5" w15:restartNumberingAfterBreak="0">
    <w:nsid w:val="1EF84444"/>
    <w:multiLevelType w:val="hybridMultilevel"/>
    <w:tmpl w:val="3BB4EB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0F5773"/>
    <w:multiLevelType w:val="hybridMultilevel"/>
    <w:tmpl w:val="24785F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CD38E3"/>
    <w:multiLevelType w:val="multilevel"/>
    <w:tmpl w:val="2BE6744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1427" w:hanging="576"/>
      </w:pPr>
      <w:rPr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27134A10"/>
    <w:multiLevelType w:val="hybridMultilevel"/>
    <w:tmpl w:val="31E6CE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D513EE"/>
    <w:multiLevelType w:val="hybridMultilevel"/>
    <w:tmpl w:val="ADBA31AC"/>
    <w:lvl w:ilvl="0" w:tplc="3E78E04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3E78E04C">
      <w:numFmt w:val="bullet"/>
      <w:lvlText w:val="-"/>
      <w:lvlJc w:val="left"/>
      <w:pPr>
        <w:ind w:left="1800" w:hanging="720"/>
      </w:pPr>
      <w:rPr>
        <w:rFonts w:ascii="Calibri" w:eastAsiaTheme="minorHAnsi" w:hAnsi="Calibri" w:cstheme="minorBid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E21781"/>
    <w:multiLevelType w:val="hybridMultilevel"/>
    <w:tmpl w:val="456CAF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78E04C">
      <w:numFmt w:val="bullet"/>
      <w:lvlText w:val="-"/>
      <w:lvlJc w:val="left"/>
      <w:pPr>
        <w:ind w:left="1800" w:hanging="720"/>
      </w:pPr>
      <w:rPr>
        <w:rFonts w:ascii="Calibri" w:eastAsiaTheme="minorHAnsi" w:hAnsi="Calibri" w:cstheme="minorBid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7021F3"/>
    <w:multiLevelType w:val="hybridMultilevel"/>
    <w:tmpl w:val="8236E3B6"/>
    <w:lvl w:ilvl="0" w:tplc="4178EC0C">
      <w:start w:val="1"/>
      <w:numFmt w:val="decimal"/>
      <w:pStyle w:val="Numbering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551AAF"/>
    <w:multiLevelType w:val="hybridMultilevel"/>
    <w:tmpl w:val="C1BE2956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95926E3"/>
    <w:multiLevelType w:val="hybridMultilevel"/>
    <w:tmpl w:val="3188AF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FB0373"/>
    <w:multiLevelType w:val="hybridMultilevel"/>
    <w:tmpl w:val="DCFE865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1A4A9C"/>
    <w:multiLevelType w:val="hybridMultilevel"/>
    <w:tmpl w:val="080C24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8F09F0"/>
    <w:multiLevelType w:val="hybridMultilevel"/>
    <w:tmpl w:val="DCFE865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2A71AF"/>
    <w:multiLevelType w:val="hybridMultilevel"/>
    <w:tmpl w:val="322E8D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2F3FCA"/>
    <w:multiLevelType w:val="hybridMultilevel"/>
    <w:tmpl w:val="039817E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620858"/>
    <w:multiLevelType w:val="hybridMultilevel"/>
    <w:tmpl w:val="D1E86C42"/>
    <w:lvl w:ilvl="0" w:tplc="D90C29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2B0922"/>
    <w:multiLevelType w:val="hybridMultilevel"/>
    <w:tmpl w:val="1CDED8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371439"/>
    <w:multiLevelType w:val="hybridMultilevel"/>
    <w:tmpl w:val="E70A0E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6566A4"/>
    <w:multiLevelType w:val="hybridMultilevel"/>
    <w:tmpl w:val="CFD841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1"/>
  </w:num>
  <w:num w:numId="4">
    <w:abstractNumId w:val="4"/>
  </w:num>
  <w:num w:numId="5">
    <w:abstractNumId w:val="10"/>
  </w:num>
  <w:num w:numId="6">
    <w:abstractNumId w:val="3"/>
  </w:num>
  <w:num w:numId="7">
    <w:abstractNumId w:val="9"/>
  </w:num>
  <w:num w:numId="8">
    <w:abstractNumId w:val="8"/>
  </w:num>
  <w:num w:numId="9">
    <w:abstractNumId w:val="22"/>
  </w:num>
  <w:num w:numId="10">
    <w:abstractNumId w:val="20"/>
  </w:num>
  <w:num w:numId="11">
    <w:abstractNumId w:val="21"/>
  </w:num>
  <w:num w:numId="12">
    <w:abstractNumId w:val="17"/>
  </w:num>
  <w:num w:numId="13">
    <w:abstractNumId w:val="5"/>
  </w:num>
  <w:num w:numId="14">
    <w:abstractNumId w:val="19"/>
  </w:num>
  <w:num w:numId="15">
    <w:abstractNumId w:val="12"/>
  </w:num>
  <w:num w:numId="16">
    <w:abstractNumId w:val="0"/>
  </w:num>
  <w:num w:numId="17">
    <w:abstractNumId w:val="14"/>
  </w:num>
  <w:num w:numId="18">
    <w:abstractNumId w:val="6"/>
  </w:num>
  <w:num w:numId="19">
    <w:abstractNumId w:val="18"/>
  </w:num>
  <w:num w:numId="20">
    <w:abstractNumId w:val="1"/>
  </w:num>
  <w:num w:numId="21">
    <w:abstractNumId w:val="16"/>
  </w:num>
  <w:num w:numId="22">
    <w:abstractNumId w:val="15"/>
  </w:num>
  <w:num w:numId="23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2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374257"/>
    <w:rsid w:val="00000C25"/>
    <w:rsid w:val="00000D8C"/>
    <w:rsid w:val="00001CAC"/>
    <w:rsid w:val="0000272E"/>
    <w:rsid w:val="00003A29"/>
    <w:rsid w:val="00003D77"/>
    <w:rsid w:val="0000482E"/>
    <w:rsid w:val="00007A51"/>
    <w:rsid w:val="00010940"/>
    <w:rsid w:val="00011FB1"/>
    <w:rsid w:val="000135A3"/>
    <w:rsid w:val="00013772"/>
    <w:rsid w:val="00013AD2"/>
    <w:rsid w:val="0001440C"/>
    <w:rsid w:val="00016BD5"/>
    <w:rsid w:val="0001737E"/>
    <w:rsid w:val="000176CA"/>
    <w:rsid w:val="00017902"/>
    <w:rsid w:val="0002208F"/>
    <w:rsid w:val="00022A3E"/>
    <w:rsid w:val="00022D8F"/>
    <w:rsid w:val="00024336"/>
    <w:rsid w:val="00024483"/>
    <w:rsid w:val="000265B0"/>
    <w:rsid w:val="00031946"/>
    <w:rsid w:val="0003309F"/>
    <w:rsid w:val="00033AED"/>
    <w:rsid w:val="00034272"/>
    <w:rsid w:val="000344F4"/>
    <w:rsid w:val="00034EDB"/>
    <w:rsid w:val="00034F2B"/>
    <w:rsid w:val="000366C8"/>
    <w:rsid w:val="00036BDA"/>
    <w:rsid w:val="00037AC8"/>
    <w:rsid w:val="00040B38"/>
    <w:rsid w:val="000412F1"/>
    <w:rsid w:val="00042DD1"/>
    <w:rsid w:val="0004650E"/>
    <w:rsid w:val="00046535"/>
    <w:rsid w:val="00047EA3"/>
    <w:rsid w:val="00051A4E"/>
    <w:rsid w:val="0005247D"/>
    <w:rsid w:val="00052A28"/>
    <w:rsid w:val="00055A5A"/>
    <w:rsid w:val="00056A69"/>
    <w:rsid w:val="00057E82"/>
    <w:rsid w:val="00060219"/>
    <w:rsid w:val="00060E99"/>
    <w:rsid w:val="00060F48"/>
    <w:rsid w:val="00061850"/>
    <w:rsid w:val="00061B69"/>
    <w:rsid w:val="0006279B"/>
    <w:rsid w:val="00063E7A"/>
    <w:rsid w:val="000651C5"/>
    <w:rsid w:val="00067D87"/>
    <w:rsid w:val="00071EA5"/>
    <w:rsid w:val="00074C4C"/>
    <w:rsid w:val="000764C4"/>
    <w:rsid w:val="0007680D"/>
    <w:rsid w:val="0007696B"/>
    <w:rsid w:val="000770C4"/>
    <w:rsid w:val="00077FAE"/>
    <w:rsid w:val="00081D8D"/>
    <w:rsid w:val="00085B4A"/>
    <w:rsid w:val="00086FDE"/>
    <w:rsid w:val="00087395"/>
    <w:rsid w:val="0009033E"/>
    <w:rsid w:val="00093477"/>
    <w:rsid w:val="00093C71"/>
    <w:rsid w:val="0009474C"/>
    <w:rsid w:val="000948C9"/>
    <w:rsid w:val="000949E2"/>
    <w:rsid w:val="00096156"/>
    <w:rsid w:val="00096C39"/>
    <w:rsid w:val="00096EF7"/>
    <w:rsid w:val="00097377"/>
    <w:rsid w:val="00097865"/>
    <w:rsid w:val="000A05A3"/>
    <w:rsid w:val="000A07E2"/>
    <w:rsid w:val="000A250D"/>
    <w:rsid w:val="000A26CC"/>
    <w:rsid w:val="000A2774"/>
    <w:rsid w:val="000A34EC"/>
    <w:rsid w:val="000A3D45"/>
    <w:rsid w:val="000A40A1"/>
    <w:rsid w:val="000A4F34"/>
    <w:rsid w:val="000A7F2E"/>
    <w:rsid w:val="000B3AE4"/>
    <w:rsid w:val="000B415B"/>
    <w:rsid w:val="000B5C98"/>
    <w:rsid w:val="000B5CD4"/>
    <w:rsid w:val="000B61EB"/>
    <w:rsid w:val="000B6674"/>
    <w:rsid w:val="000C0EBB"/>
    <w:rsid w:val="000C1BD6"/>
    <w:rsid w:val="000C1D14"/>
    <w:rsid w:val="000C4D7A"/>
    <w:rsid w:val="000C5DBF"/>
    <w:rsid w:val="000C77CB"/>
    <w:rsid w:val="000C7B9B"/>
    <w:rsid w:val="000D1327"/>
    <w:rsid w:val="000D1441"/>
    <w:rsid w:val="000D22AD"/>
    <w:rsid w:val="000D40B9"/>
    <w:rsid w:val="000D47F7"/>
    <w:rsid w:val="000D4D26"/>
    <w:rsid w:val="000D55BA"/>
    <w:rsid w:val="000D5E57"/>
    <w:rsid w:val="000D5E58"/>
    <w:rsid w:val="000D7808"/>
    <w:rsid w:val="000D7897"/>
    <w:rsid w:val="000D7AB4"/>
    <w:rsid w:val="000E2045"/>
    <w:rsid w:val="000E3112"/>
    <w:rsid w:val="000E400A"/>
    <w:rsid w:val="000E4B96"/>
    <w:rsid w:val="000F209F"/>
    <w:rsid w:val="000F2A99"/>
    <w:rsid w:val="000F39D9"/>
    <w:rsid w:val="000F4994"/>
    <w:rsid w:val="000F4F9D"/>
    <w:rsid w:val="001006B9"/>
    <w:rsid w:val="00100C71"/>
    <w:rsid w:val="001051B4"/>
    <w:rsid w:val="001058BD"/>
    <w:rsid w:val="00105D2D"/>
    <w:rsid w:val="00107073"/>
    <w:rsid w:val="001079A8"/>
    <w:rsid w:val="001123EA"/>
    <w:rsid w:val="00113400"/>
    <w:rsid w:val="00113FE0"/>
    <w:rsid w:val="001148F4"/>
    <w:rsid w:val="00115F14"/>
    <w:rsid w:val="001161BE"/>
    <w:rsid w:val="00116DAC"/>
    <w:rsid w:val="00116F54"/>
    <w:rsid w:val="001206AB"/>
    <w:rsid w:val="00121A85"/>
    <w:rsid w:val="001224CC"/>
    <w:rsid w:val="00123A46"/>
    <w:rsid w:val="00124516"/>
    <w:rsid w:val="00124701"/>
    <w:rsid w:val="0012499E"/>
    <w:rsid w:val="00130074"/>
    <w:rsid w:val="00130AA8"/>
    <w:rsid w:val="00130D2D"/>
    <w:rsid w:val="0013196D"/>
    <w:rsid w:val="00131A0B"/>
    <w:rsid w:val="00133062"/>
    <w:rsid w:val="00133D78"/>
    <w:rsid w:val="0013531B"/>
    <w:rsid w:val="00140EC6"/>
    <w:rsid w:val="0014297E"/>
    <w:rsid w:val="00144F94"/>
    <w:rsid w:val="00145ED4"/>
    <w:rsid w:val="001466A7"/>
    <w:rsid w:val="001506EE"/>
    <w:rsid w:val="00150AF7"/>
    <w:rsid w:val="00151EFE"/>
    <w:rsid w:val="00154367"/>
    <w:rsid w:val="0015740B"/>
    <w:rsid w:val="00157F78"/>
    <w:rsid w:val="00161B0E"/>
    <w:rsid w:val="001644BA"/>
    <w:rsid w:val="00171240"/>
    <w:rsid w:val="001714B0"/>
    <w:rsid w:val="00172A94"/>
    <w:rsid w:val="00172E4D"/>
    <w:rsid w:val="00175869"/>
    <w:rsid w:val="00176AEF"/>
    <w:rsid w:val="00180A7A"/>
    <w:rsid w:val="001821DF"/>
    <w:rsid w:val="00183254"/>
    <w:rsid w:val="001857EE"/>
    <w:rsid w:val="00185929"/>
    <w:rsid w:val="0018639C"/>
    <w:rsid w:val="00187AA7"/>
    <w:rsid w:val="0019092D"/>
    <w:rsid w:val="00192B2A"/>
    <w:rsid w:val="001932C0"/>
    <w:rsid w:val="00195818"/>
    <w:rsid w:val="00195C38"/>
    <w:rsid w:val="00195FB7"/>
    <w:rsid w:val="00196BE9"/>
    <w:rsid w:val="001A0572"/>
    <w:rsid w:val="001A1E76"/>
    <w:rsid w:val="001A24D1"/>
    <w:rsid w:val="001A4D26"/>
    <w:rsid w:val="001A53E9"/>
    <w:rsid w:val="001A60B0"/>
    <w:rsid w:val="001A6C3C"/>
    <w:rsid w:val="001A6FC9"/>
    <w:rsid w:val="001A74F8"/>
    <w:rsid w:val="001B0E49"/>
    <w:rsid w:val="001B470D"/>
    <w:rsid w:val="001B58B9"/>
    <w:rsid w:val="001B5EA2"/>
    <w:rsid w:val="001C000A"/>
    <w:rsid w:val="001C2076"/>
    <w:rsid w:val="001C24D4"/>
    <w:rsid w:val="001C3627"/>
    <w:rsid w:val="001C3E44"/>
    <w:rsid w:val="001C617F"/>
    <w:rsid w:val="001C6A2E"/>
    <w:rsid w:val="001D3760"/>
    <w:rsid w:val="001D61D6"/>
    <w:rsid w:val="001D6FC6"/>
    <w:rsid w:val="001E2A45"/>
    <w:rsid w:val="001E4055"/>
    <w:rsid w:val="001E5410"/>
    <w:rsid w:val="001E57F1"/>
    <w:rsid w:val="001E72D2"/>
    <w:rsid w:val="001E7DA6"/>
    <w:rsid w:val="001F1571"/>
    <w:rsid w:val="001F17C1"/>
    <w:rsid w:val="001F55AD"/>
    <w:rsid w:val="001F59DD"/>
    <w:rsid w:val="002034DA"/>
    <w:rsid w:val="00204BB2"/>
    <w:rsid w:val="002055DB"/>
    <w:rsid w:val="00205FD2"/>
    <w:rsid w:val="002065DC"/>
    <w:rsid w:val="002110D5"/>
    <w:rsid w:val="00211BEF"/>
    <w:rsid w:val="00217A1F"/>
    <w:rsid w:val="002205A9"/>
    <w:rsid w:val="00220B3E"/>
    <w:rsid w:val="002211AE"/>
    <w:rsid w:val="00221EBF"/>
    <w:rsid w:val="002247E0"/>
    <w:rsid w:val="002255E0"/>
    <w:rsid w:val="00225EA0"/>
    <w:rsid w:val="002303C3"/>
    <w:rsid w:val="00230B5C"/>
    <w:rsid w:val="00232264"/>
    <w:rsid w:val="00233106"/>
    <w:rsid w:val="002332ED"/>
    <w:rsid w:val="00233378"/>
    <w:rsid w:val="00233CBA"/>
    <w:rsid w:val="0023485F"/>
    <w:rsid w:val="00234D95"/>
    <w:rsid w:val="002359B6"/>
    <w:rsid w:val="002375F7"/>
    <w:rsid w:val="00237CDF"/>
    <w:rsid w:val="002407C7"/>
    <w:rsid w:val="00240978"/>
    <w:rsid w:val="00241FC7"/>
    <w:rsid w:val="00243B01"/>
    <w:rsid w:val="002445C2"/>
    <w:rsid w:val="0024497D"/>
    <w:rsid w:val="00245631"/>
    <w:rsid w:val="0024606F"/>
    <w:rsid w:val="0024627D"/>
    <w:rsid w:val="00246560"/>
    <w:rsid w:val="00246C76"/>
    <w:rsid w:val="00246D6A"/>
    <w:rsid w:val="00246E04"/>
    <w:rsid w:val="002503D5"/>
    <w:rsid w:val="00250E31"/>
    <w:rsid w:val="00252A5A"/>
    <w:rsid w:val="00252AC4"/>
    <w:rsid w:val="00252B96"/>
    <w:rsid w:val="00253905"/>
    <w:rsid w:val="00254AC8"/>
    <w:rsid w:val="00255021"/>
    <w:rsid w:val="002550CB"/>
    <w:rsid w:val="00255B87"/>
    <w:rsid w:val="00262A02"/>
    <w:rsid w:val="00265DCA"/>
    <w:rsid w:val="0027129E"/>
    <w:rsid w:val="00272333"/>
    <w:rsid w:val="002724F5"/>
    <w:rsid w:val="00273E6E"/>
    <w:rsid w:val="00274579"/>
    <w:rsid w:val="00274BA4"/>
    <w:rsid w:val="00275C7F"/>
    <w:rsid w:val="00276DC4"/>
    <w:rsid w:val="00277333"/>
    <w:rsid w:val="00281084"/>
    <w:rsid w:val="00282E81"/>
    <w:rsid w:val="00283143"/>
    <w:rsid w:val="00283C6B"/>
    <w:rsid w:val="00283F56"/>
    <w:rsid w:val="0028569A"/>
    <w:rsid w:val="00287DEE"/>
    <w:rsid w:val="00287F0D"/>
    <w:rsid w:val="002909CE"/>
    <w:rsid w:val="00295EFD"/>
    <w:rsid w:val="00296A5A"/>
    <w:rsid w:val="002A28AA"/>
    <w:rsid w:val="002A4D34"/>
    <w:rsid w:val="002A5156"/>
    <w:rsid w:val="002A529F"/>
    <w:rsid w:val="002A6C13"/>
    <w:rsid w:val="002A796F"/>
    <w:rsid w:val="002B11FB"/>
    <w:rsid w:val="002B2F52"/>
    <w:rsid w:val="002B3AC8"/>
    <w:rsid w:val="002B3F4C"/>
    <w:rsid w:val="002B4F2A"/>
    <w:rsid w:val="002B52BA"/>
    <w:rsid w:val="002B69F2"/>
    <w:rsid w:val="002C061A"/>
    <w:rsid w:val="002C29A8"/>
    <w:rsid w:val="002C3AD3"/>
    <w:rsid w:val="002C3CCE"/>
    <w:rsid w:val="002C50BB"/>
    <w:rsid w:val="002C67D8"/>
    <w:rsid w:val="002C6BE1"/>
    <w:rsid w:val="002C6FB2"/>
    <w:rsid w:val="002D034D"/>
    <w:rsid w:val="002D06E4"/>
    <w:rsid w:val="002D0C6E"/>
    <w:rsid w:val="002D14A0"/>
    <w:rsid w:val="002D1983"/>
    <w:rsid w:val="002D2D78"/>
    <w:rsid w:val="002D312C"/>
    <w:rsid w:val="002D3F59"/>
    <w:rsid w:val="002D4302"/>
    <w:rsid w:val="002D54BA"/>
    <w:rsid w:val="002D64BC"/>
    <w:rsid w:val="002D66F7"/>
    <w:rsid w:val="002D6C4F"/>
    <w:rsid w:val="002D7908"/>
    <w:rsid w:val="002E1E8B"/>
    <w:rsid w:val="002E3F93"/>
    <w:rsid w:val="002E55BE"/>
    <w:rsid w:val="002E669F"/>
    <w:rsid w:val="002E6D72"/>
    <w:rsid w:val="002E798E"/>
    <w:rsid w:val="002F0D9B"/>
    <w:rsid w:val="002F16AD"/>
    <w:rsid w:val="002F3CCC"/>
    <w:rsid w:val="002F3FFF"/>
    <w:rsid w:val="002F4B7D"/>
    <w:rsid w:val="002F4C1C"/>
    <w:rsid w:val="002F53A9"/>
    <w:rsid w:val="002F66FE"/>
    <w:rsid w:val="002F6FD3"/>
    <w:rsid w:val="00302202"/>
    <w:rsid w:val="00303837"/>
    <w:rsid w:val="00304510"/>
    <w:rsid w:val="003059C7"/>
    <w:rsid w:val="00306B0C"/>
    <w:rsid w:val="00307381"/>
    <w:rsid w:val="003079F1"/>
    <w:rsid w:val="0031149D"/>
    <w:rsid w:val="003135F6"/>
    <w:rsid w:val="0031422E"/>
    <w:rsid w:val="003169C3"/>
    <w:rsid w:val="003203A5"/>
    <w:rsid w:val="003217BB"/>
    <w:rsid w:val="00321D6A"/>
    <w:rsid w:val="00323C69"/>
    <w:rsid w:val="00324D0B"/>
    <w:rsid w:val="00325A5A"/>
    <w:rsid w:val="00325D58"/>
    <w:rsid w:val="0032636F"/>
    <w:rsid w:val="00327BDC"/>
    <w:rsid w:val="00327CED"/>
    <w:rsid w:val="00334402"/>
    <w:rsid w:val="003363CA"/>
    <w:rsid w:val="00337BCB"/>
    <w:rsid w:val="00346504"/>
    <w:rsid w:val="0035029D"/>
    <w:rsid w:val="00351B7D"/>
    <w:rsid w:val="00352C9A"/>
    <w:rsid w:val="00353758"/>
    <w:rsid w:val="00353F43"/>
    <w:rsid w:val="003547E9"/>
    <w:rsid w:val="00356441"/>
    <w:rsid w:val="0035646A"/>
    <w:rsid w:val="00357C52"/>
    <w:rsid w:val="00357F47"/>
    <w:rsid w:val="00360E6B"/>
    <w:rsid w:val="00361B8D"/>
    <w:rsid w:val="0036279D"/>
    <w:rsid w:val="00362828"/>
    <w:rsid w:val="003642B4"/>
    <w:rsid w:val="0036461C"/>
    <w:rsid w:val="003727F4"/>
    <w:rsid w:val="00372B53"/>
    <w:rsid w:val="00372DA9"/>
    <w:rsid w:val="0037377B"/>
    <w:rsid w:val="00373A50"/>
    <w:rsid w:val="00374043"/>
    <w:rsid w:val="00374257"/>
    <w:rsid w:val="00374BDB"/>
    <w:rsid w:val="003775E8"/>
    <w:rsid w:val="00377E98"/>
    <w:rsid w:val="00381A83"/>
    <w:rsid w:val="003827B3"/>
    <w:rsid w:val="003851DE"/>
    <w:rsid w:val="00387308"/>
    <w:rsid w:val="00387397"/>
    <w:rsid w:val="00390858"/>
    <w:rsid w:val="0039207F"/>
    <w:rsid w:val="0039253D"/>
    <w:rsid w:val="00393315"/>
    <w:rsid w:val="003938C8"/>
    <w:rsid w:val="00394B61"/>
    <w:rsid w:val="003A17B9"/>
    <w:rsid w:val="003A34F2"/>
    <w:rsid w:val="003A3638"/>
    <w:rsid w:val="003A36F0"/>
    <w:rsid w:val="003A5102"/>
    <w:rsid w:val="003A74DF"/>
    <w:rsid w:val="003B110E"/>
    <w:rsid w:val="003B2C74"/>
    <w:rsid w:val="003B7EA8"/>
    <w:rsid w:val="003C075C"/>
    <w:rsid w:val="003C0E81"/>
    <w:rsid w:val="003C17B2"/>
    <w:rsid w:val="003C2F3A"/>
    <w:rsid w:val="003C413B"/>
    <w:rsid w:val="003C4ADF"/>
    <w:rsid w:val="003C628F"/>
    <w:rsid w:val="003C6BC6"/>
    <w:rsid w:val="003C6D09"/>
    <w:rsid w:val="003C7336"/>
    <w:rsid w:val="003D2A99"/>
    <w:rsid w:val="003D3475"/>
    <w:rsid w:val="003D4BEA"/>
    <w:rsid w:val="003D5994"/>
    <w:rsid w:val="003D5F6C"/>
    <w:rsid w:val="003D7520"/>
    <w:rsid w:val="003E0036"/>
    <w:rsid w:val="003E32CE"/>
    <w:rsid w:val="003E3DF5"/>
    <w:rsid w:val="003E5DBC"/>
    <w:rsid w:val="003F03B5"/>
    <w:rsid w:val="003F1746"/>
    <w:rsid w:val="003F1D26"/>
    <w:rsid w:val="003F43AE"/>
    <w:rsid w:val="003F454F"/>
    <w:rsid w:val="003F48E3"/>
    <w:rsid w:val="003F5701"/>
    <w:rsid w:val="003F714C"/>
    <w:rsid w:val="003F77A3"/>
    <w:rsid w:val="003F7946"/>
    <w:rsid w:val="00402208"/>
    <w:rsid w:val="004022A5"/>
    <w:rsid w:val="00407159"/>
    <w:rsid w:val="00411A4E"/>
    <w:rsid w:val="00413023"/>
    <w:rsid w:val="004140CB"/>
    <w:rsid w:val="0041711E"/>
    <w:rsid w:val="004173F7"/>
    <w:rsid w:val="00417CEA"/>
    <w:rsid w:val="00423CF3"/>
    <w:rsid w:val="0042451F"/>
    <w:rsid w:val="00425112"/>
    <w:rsid w:val="004256D0"/>
    <w:rsid w:val="0042641B"/>
    <w:rsid w:val="004272B9"/>
    <w:rsid w:val="00427929"/>
    <w:rsid w:val="00427C0B"/>
    <w:rsid w:val="00432E87"/>
    <w:rsid w:val="00432EF3"/>
    <w:rsid w:val="00433CAF"/>
    <w:rsid w:val="004343AB"/>
    <w:rsid w:val="00435C64"/>
    <w:rsid w:val="004431DC"/>
    <w:rsid w:val="00443AF9"/>
    <w:rsid w:val="00444958"/>
    <w:rsid w:val="00445D9B"/>
    <w:rsid w:val="00445DF7"/>
    <w:rsid w:val="00446D30"/>
    <w:rsid w:val="00456B4B"/>
    <w:rsid w:val="00457369"/>
    <w:rsid w:val="0046056C"/>
    <w:rsid w:val="004616B5"/>
    <w:rsid w:val="004633AE"/>
    <w:rsid w:val="00464261"/>
    <w:rsid w:val="004651AF"/>
    <w:rsid w:val="004713A3"/>
    <w:rsid w:val="00471CA4"/>
    <w:rsid w:val="004732CE"/>
    <w:rsid w:val="004747C4"/>
    <w:rsid w:val="00474C54"/>
    <w:rsid w:val="00475BB5"/>
    <w:rsid w:val="00480605"/>
    <w:rsid w:val="004817AC"/>
    <w:rsid w:val="00481EFB"/>
    <w:rsid w:val="0048286F"/>
    <w:rsid w:val="004834DB"/>
    <w:rsid w:val="004841A9"/>
    <w:rsid w:val="004854D8"/>
    <w:rsid w:val="00485F3B"/>
    <w:rsid w:val="0048600B"/>
    <w:rsid w:val="0048651F"/>
    <w:rsid w:val="004873F8"/>
    <w:rsid w:val="0048764E"/>
    <w:rsid w:val="00487E21"/>
    <w:rsid w:val="00490101"/>
    <w:rsid w:val="004901BD"/>
    <w:rsid w:val="00491E80"/>
    <w:rsid w:val="004932AD"/>
    <w:rsid w:val="00494A25"/>
    <w:rsid w:val="00495D52"/>
    <w:rsid w:val="00497967"/>
    <w:rsid w:val="004A109F"/>
    <w:rsid w:val="004A2389"/>
    <w:rsid w:val="004A590A"/>
    <w:rsid w:val="004A7157"/>
    <w:rsid w:val="004A72FA"/>
    <w:rsid w:val="004A75FA"/>
    <w:rsid w:val="004B0200"/>
    <w:rsid w:val="004B42DA"/>
    <w:rsid w:val="004B4450"/>
    <w:rsid w:val="004B6557"/>
    <w:rsid w:val="004B68F6"/>
    <w:rsid w:val="004B7550"/>
    <w:rsid w:val="004B7F7F"/>
    <w:rsid w:val="004C1131"/>
    <w:rsid w:val="004C1DBC"/>
    <w:rsid w:val="004C2200"/>
    <w:rsid w:val="004C366C"/>
    <w:rsid w:val="004C44A6"/>
    <w:rsid w:val="004C6574"/>
    <w:rsid w:val="004C6E06"/>
    <w:rsid w:val="004C70B0"/>
    <w:rsid w:val="004D04D2"/>
    <w:rsid w:val="004D0D3D"/>
    <w:rsid w:val="004D2757"/>
    <w:rsid w:val="004D354C"/>
    <w:rsid w:val="004D434A"/>
    <w:rsid w:val="004D4905"/>
    <w:rsid w:val="004D4DE3"/>
    <w:rsid w:val="004D5E80"/>
    <w:rsid w:val="004D75A4"/>
    <w:rsid w:val="004D77ED"/>
    <w:rsid w:val="004D78D8"/>
    <w:rsid w:val="004D7B20"/>
    <w:rsid w:val="004D7BFD"/>
    <w:rsid w:val="004E3BAF"/>
    <w:rsid w:val="004E3EB3"/>
    <w:rsid w:val="004E5A00"/>
    <w:rsid w:val="004E6443"/>
    <w:rsid w:val="004E7BA0"/>
    <w:rsid w:val="004F0816"/>
    <w:rsid w:val="004F1770"/>
    <w:rsid w:val="004F299F"/>
    <w:rsid w:val="004F3104"/>
    <w:rsid w:val="004F37AB"/>
    <w:rsid w:val="004F4827"/>
    <w:rsid w:val="004F5DC9"/>
    <w:rsid w:val="004F64B4"/>
    <w:rsid w:val="004F6D03"/>
    <w:rsid w:val="004F6F72"/>
    <w:rsid w:val="004F7429"/>
    <w:rsid w:val="004F7AEE"/>
    <w:rsid w:val="00500B53"/>
    <w:rsid w:val="00502478"/>
    <w:rsid w:val="0050275E"/>
    <w:rsid w:val="00505687"/>
    <w:rsid w:val="0050677F"/>
    <w:rsid w:val="00506FAA"/>
    <w:rsid w:val="005074BF"/>
    <w:rsid w:val="005078E8"/>
    <w:rsid w:val="00507960"/>
    <w:rsid w:val="005108E6"/>
    <w:rsid w:val="005111AE"/>
    <w:rsid w:val="0051140F"/>
    <w:rsid w:val="005139B5"/>
    <w:rsid w:val="00514421"/>
    <w:rsid w:val="005155D9"/>
    <w:rsid w:val="00515A1D"/>
    <w:rsid w:val="00516C7B"/>
    <w:rsid w:val="00516DAF"/>
    <w:rsid w:val="0051728C"/>
    <w:rsid w:val="005173C5"/>
    <w:rsid w:val="0051794B"/>
    <w:rsid w:val="00520071"/>
    <w:rsid w:val="00520800"/>
    <w:rsid w:val="00524403"/>
    <w:rsid w:val="00526107"/>
    <w:rsid w:val="00526412"/>
    <w:rsid w:val="00535822"/>
    <w:rsid w:val="00540D0C"/>
    <w:rsid w:val="00543388"/>
    <w:rsid w:val="00547545"/>
    <w:rsid w:val="00547D22"/>
    <w:rsid w:val="005541FA"/>
    <w:rsid w:val="00555640"/>
    <w:rsid w:val="005563ED"/>
    <w:rsid w:val="00557C3D"/>
    <w:rsid w:val="00560439"/>
    <w:rsid w:val="00560F27"/>
    <w:rsid w:val="00562098"/>
    <w:rsid w:val="00562E2D"/>
    <w:rsid w:val="00562EE7"/>
    <w:rsid w:val="0056611F"/>
    <w:rsid w:val="0056669B"/>
    <w:rsid w:val="00566C60"/>
    <w:rsid w:val="00572B53"/>
    <w:rsid w:val="00573093"/>
    <w:rsid w:val="00574B0B"/>
    <w:rsid w:val="00575851"/>
    <w:rsid w:val="00576360"/>
    <w:rsid w:val="005776A0"/>
    <w:rsid w:val="005778E9"/>
    <w:rsid w:val="00577CDD"/>
    <w:rsid w:val="0058256E"/>
    <w:rsid w:val="00583A65"/>
    <w:rsid w:val="00583D0E"/>
    <w:rsid w:val="00584245"/>
    <w:rsid w:val="005845AC"/>
    <w:rsid w:val="0059093E"/>
    <w:rsid w:val="005927F2"/>
    <w:rsid w:val="005937D2"/>
    <w:rsid w:val="00593C4F"/>
    <w:rsid w:val="00593C85"/>
    <w:rsid w:val="00594D0E"/>
    <w:rsid w:val="00595079"/>
    <w:rsid w:val="00595B58"/>
    <w:rsid w:val="005967DD"/>
    <w:rsid w:val="005969CC"/>
    <w:rsid w:val="00597EEB"/>
    <w:rsid w:val="005A0EFA"/>
    <w:rsid w:val="005A1E60"/>
    <w:rsid w:val="005A2461"/>
    <w:rsid w:val="005A2936"/>
    <w:rsid w:val="005A3AFD"/>
    <w:rsid w:val="005A4174"/>
    <w:rsid w:val="005A520E"/>
    <w:rsid w:val="005A628D"/>
    <w:rsid w:val="005B05FB"/>
    <w:rsid w:val="005B0A45"/>
    <w:rsid w:val="005B1C0C"/>
    <w:rsid w:val="005B2528"/>
    <w:rsid w:val="005B28C0"/>
    <w:rsid w:val="005B3040"/>
    <w:rsid w:val="005B34F7"/>
    <w:rsid w:val="005B6AA2"/>
    <w:rsid w:val="005B6B4C"/>
    <w:rsid w:val="005C243F"/>
    <w:rsid w:val="005C3046"/>
    <w:rsid w:val="005C546B"/>
    <w:rsid w:val="005C6E74"/>
    <w:rsid w:val="005C72AB"/>
    <w:rsid w:val="005C7457"/>
    <w:rsid w:val="005C7C57"/>
    <w:rsid w:val="005D09A5"/>
    <w:rsid w:val="005D0E13"/>
    <w:rsid w:val="005D2A8E"/>
    <w:rsid w:val="005D2E6D"/>
    <w:rsid w:val="005D4DEC"/>
    <w:rsid w:val="005D52C2"/>
    <w:rsid w:val="005D5856"/>
    <w:rsid w:val="005D70EF"/>
    <w:rsid w:val="005E053D"/>
    <w:rsid w:val="005E0640"/>
    <w:rsid w:val="005E0BA8"/>
    <w:rsid w:val="005E24D0"/>
    <w:rsid w:val="005E4601"/>
    <w:rsid w:val="005F3455"/>
    <w:rsid w:val="005F47D8"/>
    <w:rsid w:val="006038A1"/>
    <w:rsid w:val="00603FF6"/>
    <w:rsid w:val="00604845"/>
    <w:rsid w:val="00604AD6"/>
    <w:rsid w:val="00604D89"/>
    <w:rsid w:val="00605926"/>
    <w:rsid w:val="00606B10"/>
    <w:rsid w:val="00606F7E"/>
    <w:rsid w:val="00607AB4"/>
    <w:rsid w:val="00612084"/>
    <w:rsid w:val="006126F7"/>
    <w:rsid w:val="006136C4"/>
    <w:rsid w:val="00614329"/>
    <w:rsid w:val="0061437C"/>
    <w:rsid w:val="00617B0E"/>
    <w:rsid w:val="00622050"/>
    <w:rsid w:val="00622E2B"/>
    <w:rsid w:val="0062333F"/>
    <w:rsid w:val="00623E11"/>
    <w:rsid w:val="00624D71"/>
    <w:rsid w:val="006255B8"/>
    <w:rsid w:val="00626125"/>
    <w:rsid w:val="00630AB9"/>
    <w:rsid w:val="00634C6A"/>
    <w:rsid w:val="006359B4"/>
    <w:rsid w:val="006412B6"/>
    <w:rsid w:val="006413E9"/>
    <w:rsid w:val="00641B33"/>
    <w:rsid w:val="00642932"/>
    <w:rsid w:val="00644BC5"/>
    <w:rsid w:val="00644D89"/>
    <w:rsid w:val="00644DDA"/>
    <w:rsid w:val="00645446"/>
    <w:rsid w:val="00646937"/>
    <w:rsid w:val="0065380C"/>
    <w:rsid w:val="00655701"/>
    <w:rsid w:val="00655C32"/>
    <w:rsid w:val="006565C0"/>
    <w:rsid w:val="00656A6D"/>
    <w:rsid w:val="00657418"/>
    <w:rsid w:val="00660808"/>
    <w:rsid w:val="006610AE"/>
    <w:rsid w:val="0066242D"/>
    <w:rsid w:val="006628EF"/>
    <w:rsid w:val="00664079"/>
    <w:rsid w:val="00664F9F"/>
    <w:rsid w:val="0066593C"/>
    <w:rsid w:val="00667229"/>
    <w:rsid w:val="00667374"/>
    <w:rsid w:val="006716A4"/>
    <w:rsid w:val="00671B23"/>
    <w:rsid w:val="006732B8"/>
    <w:rsid w:val="00673D89"/>
    <w:rsid w:val="00674CD4"/>
    <w:rsid w:val="00674E67"/>
    <w:rsid w:val="006750C9"/>
    <w:rsid w:val="00676052"/>
    <w:rsid w:val="00681604"/>
    <w:rsid w:val="00683CFA"/>
    <w:rsid w:val="00684B0D"/>
    <w:rsid w:val="00684E11"/>
    <w:rsid w:val="0068620F"/>
    <w:rsid w:val="00686B54"/>
    <w:rsid w:val="00687662"/>
    <w:rsid w:val="00692E3B"/>
    <w:rsid w:val="006945C4"/>
    <w:rsid w:val="006953B2"/>
    <w:rsid w:val="0069566E"/>
    <w:rsid w:val="00695808"/>
    <w:rsid w:val="00696D48"/>
    <w:rsid w:val="0069798E"/>
    <w:rsid w:val="006A3381"/>
    <w:rsid w:val="006A504B"/>
    <w:rsid w:val="006A53FD"/>
    <w:rsid w:val="006A5D45"/>
    <w:rsid w:val="006A6C57"/>
    <w:rsid w:val="006B03A6"/>
    <w:rsid w:val="006B3838"/>
    <w:rsid w:val="006B428C"/>
    <w:rsid w:val="006B5E6B"/>
    <w:rsid w:val="006C42B6"/>
    <w:rsid w:val="006C4989"/>
    <w:rsid w:val="006C5969"/>
    <w:rsid w:val="006D38E0"/>
    <w:rsid w:val="006D4962"/>
    <w:rsid w:val="006D5302"/>
    <w:rsid w:val="006D69C8"/>
    <w:rsid w:val="006D6E6E"/>
    <w:rsid w:val="006D72E5"/>
    <w:rsid w:val="006D7EC2"/>
    <w:rsid w:val="006E0205"/>
    <w:rsid w:val="006E1B9E"/>
    <w:rsid w:val="006E1D62"/>
    <w:rsid w:val="006E3D47"/>
    <w:rsid w:val="006E494E"/>
    <w:rsid w:val="006E49B2"/>
    <w:rsid w:val="006E547E"/>
    <w:rsid w:val="006E763F"/>
    <w:rsid w:val="006F28C5"/>
    <w:rsid w:val="006F3568"/>
    <w:rsid w:val="006F3613"/>
    <w:rsid w:val="006F3C5D"/>
    <w:rsid w:val="006F4A23"/>
    <w:rsid w:val="006F7F4D"/>
    <w:rsid w:val="007001A5"/>
    <w:rsid w:val="0070044C"/>
    <w:rsid w:val="00700AD8"/>
    <w:rsid w:val="007012FE"/>
    <w:rsid w:val="00701B58"/>
    <w:rsid w:val="007025A5"/>
    <w:rsid w:val="0070375F"/>
    <w:rsid w:val="00704069"/>
    <w:rsid w:val="00704D31"/>
    <w:rsid w:val="00705A32"/>
    <w:rsid w:val="00705E11"/>
    <w:rsid w:val="007105DB"/>
    <w:rsid w:val="0071089E"/>
    <w:rsid w:val="00711FB9"/>
    <w:rsid w:val="00713A2A"/>
    <w:rsid w:val="00714697"/>
    <w:rsid w:val="00715E89"/>
    <w:rsid w:val="0072062C"/>
    <w:rsid w:val="007226AC"/>
    <w:rsid w:val="00722E16"/>
    <w:rsid w:val="00723A03"/>
    <w:rsid w:val="007242B7"/>
    <w:rsid w:val="00724600"/>
    <w:rsid w:val="0072670F"/>
    <w:rsid w:val="007270B1"/>
    <w:rsid w:val="00730902"/>
    <w:rsid w:val="00730D5B"/>
    <w:rsid w:val="00731E80"/>
    <w:rsid w:val="0073275F"/>
    <w:rsid w:val="00733F68"/>
    <w:rsid w:val="0073409E"/>
    <w:rsid w:val="00734252"/>
    <w:rsid w:val="00737232"/>
    <w:rsid w:val="00740CFE"/>
    <w:rsid w:val="00740F3A"/>
    <w:rsid w:val="007426A3"/>
    <w:rsid w:val="00742CD9"/>
    <w:rsid w:val="00745147"/>
    <w:rsid w:val="0074587F"/>
    <w:rsid w:val="00745BC8"/>
    <w:rsid w:val="00746669"/>
    <w:rsid w:val="007472E5"/>
    <w:rsid w:val="0074765C"/>
    <w:rsid w:val="00747D68"/>
    <w:rsid w:val="007504F3"/>
    <w:rsid w:val="00750D08"/>
    <w:rsid w:val="00751E06"/>
    <w:rsid w:val="0075279F"/>
    <w:rsid w:val="0075536D"/>
    <w:rsid w:val="0075639D"/>
    <w:rsid w:val="007563A5"/>
    <w:rsid w:val="0075713F"/>
    <w:rsid w:val="007579F5"/>
    <w:rsid w:val="00760380"/>
    <w:rsid w:val="0076152B"/>
    <w:rsid w:val="007617BD"/>
    <w:rsid w:val="007622E0"/>
    <w:rsid w:val="00763414"/>
    <w:rsid w:val="00766FD1"/>
    <w:rsid w:val="00767E51"/>
    <w:rsid w:val="00767E75"/>
    <w:rsid w:val="00771024"/>
    <w:rsid w:val="007714CA"/>
    <w:rsid w:val="007714E0"/>
    <w:rsid w:val="0077386D"/>
    <w:rsid w:val="007739DC"/>
    <w:rsid w:val="007758EA"/>
    <w:rsid w:val="00775E90"/>
    <w:rsid w:val="007778E4"/>
    <w:rsid w:val="007804AB"/>
    <w:rsid w:val="007810D0"/>
    <w:rsid w:val="007811ED"/>
    <w:rsid w:val="00781E5E"/>
    <w:rsid w:val="007866A6"/>
    <w:rsid w:val="00787105"/>
    <w:rsid w:val="00787CDF"/>
    <w:rsid w:val="007901E7"/>
    <w:rsid w:val="007907FE"/>
    <w:rsid w:val="0079154C"/>
    <w:rsid w:val="007927F2"/>
    <w:rsid w:val="007929C4"/>
    <w:rsid w:val="007951B2"/>
    <w:rsid w:val="0079565E"/>
    <w:rsid w:val="007958DF"/>
    <w:rsid w:val="00797E04"/>
    <w:rsid w:val="007A1009"/>
    <w:rsid w:val="007A20F4"/>
    <w:rsid w:val="007A2622"/>
    <w:rsid w:val="007A335B"/>
    <w:rsid w:val="007A49F9"/>
    <w:rsid w:val="007A569D"/>
    <w:rsid w:val="007A5DAC"/>
    <w:rsid w:val="007A606B"/>
    <w:rsid w:val="007B0ECC"/>
    <w:rsid w:val="007B18B0"/>
    <w:rsid w:val="007B1E49"/>
    <w:rsid w:val="007B40BC"/>
    <w:rsid w:val="007B4371"/>
    <w:rsid w:val="007B5068"/>
    <w:rsid w:val="007B51B2"/>
    <w:rsid w:val="007B5B99"/>
    <w:rsid w:val="007B63DF"/>
    <w:rsid w:val="007B7A74"/>
    <w:rsid w:val="007C031D"/>
    <w:rsid w:val="007C0BEA"/>
    <w:rsid w:val="007C1843"/>
    <w:rsid w:val="007C2EA0"/>
    <w:rsid w:val="007C51F5"/>
    <w:rsid w:val="007C5895"/>
    <w:rsid w:val="007C63B3"/>
    <w:rsid w:val="007D16E1"/>
    <w:rsid w:val="007D3F7E"/>
    <w:rsid w:val="007D53BF"/>
    <w:rsid w:val="007D62A9"/>
    <w:rsid w:val="007D6865"/>
    <w:rsid w:val="007E1C7C"/>
    <w:rsid w:val="007E23AE"/>
    <w:rsid w:val="007E2529"/>
    <w:rsid w:val="007E3D4C"/>
    <w:rsid w:val="007E63B3"/>
    <w:rsid w:val="007E6669"/>
    <w:rsid w:val="007E6E93"/>
    <w:rsid w:val="007F01B6"/>
    <w:rsid w:val="007F0578"/>
    <w:rsid w:val="007F085A"/>
    <w:rsid w:val="007F122F"/>
    <w:rsid w:val="007F2648"/>
    <w:rsid w:val="007F5A50"/>
    <w:rsid w:val="007F619F"/>
    <w:rsid w:val="00801615"/>
    <w:rsid w:val="00803BAD"/>
    <w:rsid w:val="00804018"/>
    <w:rsid w:val="008046FD"/>
    <w:rsid w:val="00804CA1"/>
    <w:rsid w:val="00806838"/>
    <w:rsid w:val="00807094"/>
    <w:rsid w:val="00807A0D"/>
    <w:rsid w:val="0081059A"/>
    <w:rsid w:val="00811305"/>
    <w:rsid w:val="00812BEC"/>
    <w:rsid w:val="008151BF"/>
    <w:rsid w:val="00815457"/>
    <w:rsid w:val="008157E1"/>
    <w:rsid w:val="00815AA6"/>
    <w:rsid w:val="008162E7"/>
    <w:rsid w:val="00817EB6"/>
    <w:rsid w:val="00820908"/>
    <w:rsid w:val="00821841"/>
    <w:rsid w:val="00823B5A"/>
    <w:rsid w:val="00825221"/>
    <w:rsid w:val="00825D95"/>
    <w:rsid w:val="00827DA8"/>
    <w:rsid w:val="00827E6B"/>
    <w:rsid w:val="008305D6"/>
    <w:rsid w:val="008312E6"/>
    <w:rsid w:val="0083261E"/>
    <w:rsid w:val="00833A9B"/>
    <w:rsid w:val="00834CAF"/>
    <w:rsid w:val="00835DB1"/>
    <w:rsid w:val="00840D50"/>
    <w:rsid w:val="00841D37"/>
    <w:rsid w:val="00841FA4"/>
    <w:rsid w:val="008432D9"/>
    <w:rsid w:val="008441A0"/>
    <w:rsid w:val="0084517F"/>
    <w:rsid w:val="00845745"/>
    <w:rsid w:val="00845F18"/>
    <w:rsid w:val="00846349"/>
    <w:rsid w:val="00847540"/>
    <w:rsid w:val="00852CFD"/>
    <w:rsid w:val="008557F3"/>
    <w:rsid w:val="00856223"/>
    <w:rsid w:val="00856A5B"/>
    <w:rsid w:val="008577C0"/>
    <w:rsid w:val="00861AEE"/>
    <w:rsid w:val="00863895"/>
    <w:rsid w:val="008646EB"/>
    <w:rsid w:val="008650A5"/>
    <w:rsid w:val="00870ACE"/>
    <w:rsid w:val="00872C1B"/>
    <w:rsid w:val="00876275"/>
    <w:rsid w:val="00877E69"/>
    <w:rsid w:val="00880431"/>
    <w:rsid w:val="00880A00"/>
    <w:rsid w:val="0088297E"/>
    <w:rsid w:val="0088384F"/>
    <w:rsid w:val="00883D54"/>
    <w:rsid w:val="00884305"/>
    <w:rsid w:val="00884456"/>
    <w:rsid w:val="00886F5F"/>
    <w:rsid w:val="00895FAC"/>
    <w:rsid w:val="00897142"/>
    <w:rsid w:val="00897EDE"/>
    <w:rsid w:val="008A04B9"/>
    <w:rsid w:val="008A1374"/>
    <w:rsid w:val="008A20CC"/>
    <w:rsid w:val="008A282B"/>
    <w:rsid w:val="008A2C52"/>
    <w:rsid w:val="008A3FF2"/>
    <w:rsid w:val="008B0AD1"/>
    <w:rsid w:val="008B1407"/>
    <w:rsid w:val="008B1B0F"/>
    <w:rsid w:val="008B326B"/>
    <w:rsid w:val="008B39A3"/>
    <w:rsid w:val="008B5062"/>
    <w:rsid w:val="008B5259"/>
    <w:rsid w:val="008B571B"/>
    <w:rsid w:val="008B5EE5"/>
    <w:rsid w:val="008B6B26"/>
    <w:rsid w:val="008B761D"/>
    <w:rsid w:val="008C11A7"/>
    <w:rsid w:val="008C193C"/>
    <w:rsid w:val="008C43EE"/>
    <w:rsid w:val="008C60A1"/>
    <w:rsid w:val="008C6462"/>
    <w:rsid w:val="008C66FB"/>
    <w:rsid w:val="008D16F7"/>
    <w:rsid w:val="008D1A21"/>
    <w:rsid w:val="008D2F6C"/>
    <w:rsid w:val="008D359D"/>
    <w:rsid w:val="008D38A8"/>
    <w:rsid w:val="008D753C"/>
    <w:rsid w:val="008E0DFC"/>
    <w:rsid w:val="008E1AD1"/>
    <w:rsid w:val="008E2BD2"/>
    <w:rsid w:val="008E33C2"/>
    <w:rsid w:val="008E4ABA"/>
    <w:rsid w:val="008F243C"/>
    <w:rsid w:val="008F3C71"/>
    <w:rsid w:val="008F6E65"/>
    <w:rsid w:val="008F7A3D"/>
    <w:rsid w:val="00900BB2"/>
    <w:rsid w:val="00901B4E"/>
    <w:rsid w:val="0090350F"/>
    <w:rsid w:val="00904221"/>
    <w:rsid w:val="00905855"/>
    <w:rsid w:val="0091216D"/>
    <w:rsid w:val="00912E3D"/>
    <w:rsid w:val="009132A9"/>
    <w:rsid w:val="00914A52"/>
    <w:rsid w:val="00914D80"/>
    <w:rsid w:val="009157EB"/>
    <w:rsid w:val="00915A15"/>
    <w:rsid w:val="00915BA5"/>
    <w:rsid w:val="00916EBE"/>
    <w:rsid w:val="00917C48"/>
    <w:rsid w:val="00920674"/>
    <w:rsid w:val="00921684"/>
    <w:rsid w:val="0092219D"/>
    <w:rsid w:val="0092275A"/>
    <w:rsid w:val="00923BDD"/>
    <w:rsid w:val="00923CEE"/>
    <w:rsid w:val="0092671D"/>
    <w:rsid w:val="00930207"/>
    <w:rsid w:val="00930AC9"/>
    <w:rsid w:val="0093234F"/>
    <w:rsid w:val="00932F46"/>
    <w:rsid w:val="00933990"/>
    <w:rsid w:val="00934650"/>
    <w:rsid w:val="00935B4D"/>
    <w:rsid w:val="00941268"/>
    <w:rsid w:val="00942BD6"/>
    <w:rsid w:val="00944E2A"/>
    <w:rsid w:val="009453DF"/>
    <w:rsid w:val="00945C85"/>
    <w:rsid w:val="00945D48"/>
    <w:rsid w:val="00946432"/>
    <w:rsid w:val="00946798"/>
    <w:rsid w:val="00946CD4"/>
    <w:rsid w:val="009506EC"/>
    <w:rsid w:val="00950DF8"/>
    <w:rsid w:val="00951D72"/>
    <w:rsid w:val="00955A5E"/>
    <w:rsid w:val="00956744"/>
    <w:rsid w:val="00960B8D"/>
    <w:rsid w:val="009618A5"/>
    <w:rsid w:val="00961ACA"/>
    <w:rsid w:val="009624C2"/>
    <w:rsid w:val="00963B6D"/>
    <w:rsid w:val="00966ED6"/>
    <w:rsid w:val="009714DC"/>
    <w:rsid w:val="009719A3"/>
    <w:rsid w:val="0097259C"/>
    <w:rsid w:val="00972879"/>
    <w:rsid w:val="00972EAA"/>
    <w:rsid w:val="009731FB"/>
    <w:rsid w:val="00973C30"/>
    <w:rsid w:val="00976582"/>
    <w:rsid w:val="0098389E"/>
    <w:rsid w:val="0098591C"/>
    <w:rsid w:val="00985A6C"/>
    <w:rsid w:val="00986239"/>
    <w:rsid w:val="009862DC"/>
    <w:rsid w:val="009864D5"/>
    <w:rsid w:val="00986BFB"/>
    <w:rsid w:val="00987979"/>
    <w:rsid w:val="009900E2"/>
    <w:rsid w:val="009903A2"/>
    <w:rsid w:val="00990B47"/>
    <w:rsid w:val="0099144F"/>
    <w:rsid w:val="00991A57"/>
    <w:rsid w:val="0099346E"/>
    <w:rsid w:val="009942BF"/>
    <w:rsid w:val="00994638"/>
    <w:rsid w:val="00994B92"/>
    <w:rsid w:val="009968B3"/>
    <w:rsid w:val="00997560"/>
    <w:rsid w:val="009A1D31"/>
    <w:rsid w:val="009A1EC7"/>
    <w:rsid w:val="009A2470"/>
    <w:rsid w:val="009A2496"/>
    <w:rsid w:val="009A26B9"/>
    <w:rsid w:val="009A2972"/>
    <w:rsid w:val="009A41D6"/>
    <w:rsid w:val="009A5A86"/>
    <w:rsid w:val="009A5E62"/>
    <w:rsid w:val="009A751D"/>
    <w:rsid w:val="009A7B8B"/>
    <w:rsid w:val="009B49A4"/>
    <w:rsid w:val="009B4A6C"/>
    <w:rsid w:val="009B5392"/>
    <w:rsid w:val="009B59FF"/>
    <w:rsid w:val="009B63D0"/>
    <w:rsid w:val="009B69A9"/>
    <w:rsid w:val="009B73FF"/>
    <w:rsid w:val="009B7F43"/>
    <w:rsid w:val="009C063B"/>
    <w:rsid w:val="009C069B"/>
    <w:rsid w:val="009C7111"/>
    <w:rsid w:val="009C71C1"/>
    <w:rsid w:val="009D1257"/>
    <w:rsid w:val="009D1E03"/>
    <w:rsid w:val="009D20B3"/>
    <w:rsid w:val="009D2E3C"/>
    <w:rsid w:val="009D4092"/>
    <w:rsid w:val="009D6431"/>
    <w:rsid w:val="009D6712"/>
    <w:rsid w:val="009D6A46"/>
    <w:rsid w:val="009D78A2"/>
    <w:rsid w:val="009F0106"/>
    <w:rsid w:val="009F15D6"/>
    <w:rsid w:val="009F4657"/>
    <w:rsid w:val="009F5388"/>
    <w:rsid w:val="009F541B"/>
    <w:rsid w:val="009F7DA7"/>
    <w:rsid w:val="00A002B4"/>
    <w:rsid w:val="00A00378"/>
    <w:rsid w:val="00A01402"/>
    <w:rsid w:val="00A01EA8"/>
    <w:rsid w:val="00A02659"/>
    <w:rsid w:val="00A02AD7"/>
    <w:rsid w:val="00A02D69"/>
    <w:rsid w:val="00A0313F"/>
    <w:rsid w:val="00A04911"/>
    <w:rsid w:val="00A059C7"/>
    <w:rsid w:val="00A066BF"/>
    <w:rsid w:val="00A0673C"/>
    <w:rsid w:val="00A074B9"/>
    <w:rsid w:val="00A1069E"/>
    <w:rsid w:val="00A10B80"/>
    <w:rsid w:val="00A13081"/>
    <w:rsid w:val="00A1488A"/>
    <w:rsid w:val="00A15395"/>
    <w:rsid w:val="00A16D04"/>
    <w:rsid w:val="00A202FB"/>
    <w:rsid w:val="00A2143D"/>
    <w:rsid w:val="00A2201F"/>
    <w:rsid w:val="00A221E8"/>
    <w:rsid w:val="00A23673"/>
    <w:rsid w:val="00A23CFD"/>
    <w:rsid w:val="00A243A4"/>
    <w:rsid w:val="00A245A9"/>
    <w:rsid w:val="00A24626"/>
    <w:rsid w:val="00A2536B"/>
    <w:rsid w:val="00A25D32"/>
    <w:rsid w:val="00A25D8B"/>
    <w:rsid w:val="00A30B5D"/>
    <w:rsid w:val="00A3364C"/>
    <w:rsid w:val="00A33B49"/>
    <w:rsid w:val="00A33F03"/>
    <w:rsid w:val="00A34EA5"/>
    <w:rsid w:val="00A36FEE"/>
    <w:rsid w:val="00A37459"/>
    <w:rsid w:val="00A40CB8"/>
    <w:rsid w:val="00A4204B"/>
    <w:rsid w:val="00A42CCE"/>
    <w:rsid w:val="00A43AED"/>
    <w:rsid w:val="00A45109"/>
    <w:rsid w:val="00A50D12"/>
    <w:rsid w:val="00A51819"/>
    <w:rsid w:val="00A51A03"/>
    <w:rsid w:val="00A51D67"/>
    <w:rsid w:val="00A51E77"/>
    <w:rsid w:val="00A52076"/>
    <w:rsid w:val="00A5269A"/>
    <w:rsid w:val="00A5529B"/>
    <w:rsid w:val="00A55A22"/>
    <w:rsid w:val="00A55B4A"/>
    <w:rsid w:val="00A569C1"/>
    <w:rsid w:val="00A57AA4"/>
    <w:rsid w:val="00A62070"/>
    <w:rsid w:val="00A636BA"/>
    <w:rsid w:val="00A642CC"/>
    <w:rsid w:val="00A66EAF"/>
    <w:rsid w:val="00A676DD"/>
    <w:rsid w:val="00A678E7"/>
    <w:rsid w:val="00A71142"/>
    <w:rsid w:val="00A72929"/>
    <w:rsid w:val="00A73B75"/>
    <w:rsid w:val="00A74FAA"/>
    <w:rsid w:val="00A766B4"/>
    <w:rsid w:val="00A768E1"/>
    <w:rsid w:val="00A7723C"/>
    <w:rsid w:val="00A80D8A"/>
    <w:rsid w:val="00A812B3"/>
    <w:rsid w:val="00A83097"/>
    <w:rsid w:val="00A841BE"/>
    <w:rsid w:val="00A874DC"/>
    <w:rsid w:val="00A90B52"/>
    <w:rsid w:val="00A92DA3"/>
    <w:rsid w:val="00A932FF"/>
    <w:rsid w:val="00A93CDF"/>
    <w:rsid w:val="00A9479A"/>
    <w:rsid w:val="00A947A2"/>
    <w:rsid w:val="00A94CB2"/>
    <w:rsid w:val="00A951C1"/>
    <w:rsid w:val="00A956ED"/>
    <w:rsid w:val="00A95A18"/>
    <w:rsid w:val="00A963BE"/>
    <w:rsid w:val="00AA014B"/>
    <w:rsid w:val="00AA302D"/>
    <w:rsid w:val="00AA3EDB"/>
    <w:rsid w:val="00AA5F34"/>
    <w:rsid w:val="00AA71B4"/>
    <w:rsid w:val="00AB06C6"/>
    <w:rsid w:val="00AB0733"/>
    <w:rsid w:val="00AB3958"/>
    <w:rsid w:val="00AB5F6E"/>
    <w:rsid w:val="00AB6AA4"/>
    <w:rsid w:val="00AC239F"/>
    <w:rsid w:val="00AC24B3"/>
    <w:rsid w:val="00AC260A"/>
    <w:rsid w:val="00AC447A"/>
    <w:rsid w:val="00AC4CE1"/>
    <w:rsid w:val="00AC5278"/>
    <w:rsid w:val="00AC54C6"/>
    <w:rsid w:val="00AC6077"/>
    <w:rsid w:val="00AC6A9F"/>
    <w:rsid w:val="00AD0C65"/>
    <w:rsid w:val="00AD203F"/>
    <w:rsid w:val="00AD2EE5"/>
    <w:rsid w:val="00AD604C"/>
    <w:rsid w:val="00AD6F45"/>
    <w:rsid w:val="00AE29FE"/>
    <w:rsid w:val="00AE2E54"/>
    <w:rsid w:val="00AE2ECA"/>
    <w:rsid w:val="00AE4818"/>
    <w:rsid w:val="00AE65AF"/>
    <w:rsid w:val="00AF0B12"/>
    <w:rsid w:val="00AF35B8"/>
    <w:rsid w:val="00AF3651"/>
    <w:rsid w:val="00AF6175"/>
    <w:rsid w:val="00AF78C7"/>
    <w:rsid w:val="00B01621"/>
    <w:rsid w:val="00B069EC"/>
    <w:rsid w:val="00B06DAD"/>
    <w:rsid w:val="00B07B0D"/>
    <w:rsid w:val="00B106FA"/>
    <w:rsid w:val="00B10A64"/>
    <w:rsid w:val="00B118F1"/>
    <w:rsid w:val="00B13D5D"/>
    <w:rsid w:val="00B14636"/>
    <w:rsid w:val="00B167DE"/>
    <w:rsid w:val="00B169A4"/>
    <w:rsid w:val="00B17857"/>
    <w:rsid w:val="00B17BAB"/>
    <w:rsid w:val="00B17D6E"/>
    <w:rsid w:val="00B20747"/>
    <w:rsid w:val="00B20F26"/>
    <w:rsid w:val="00B20FE1"/>
    <w:rsid w:val="00B223C7"/>
    <w:rsid w:val="00B24635"/>
    <w:rsid w:val="00B248A7"/>
    <w:rsid w:val="00B2501C"/>
    <w:rsid w:val="00B25EE7"/>
    <w:rsid w:val="00B31CAC"/>
    <w:rsid w:val="00B33904"/>
    <w:rsid w:val="00B35817"/>
    <w:rsid w:val="00B35B54"/>
    <w:rsid w:val="00B4025D"/>
    <w:rsid w:val="00B42E09"/>
    <w:rsid w:val="00B435A9"/>
    <w:rsid w:val="00B44111"/>
    <w:rsid w:val="00B459D9"/>
    <w:rsid w:val="00B45D9E"/>
    <w:rsid w:val="00B50516"/>
    <w:rsid w:val="00B53362"/>
    <w:rsid w:val="00B606EE"/>
    <w:rsid w:val="00B613C9"/>
    <w:rsid w:val="00B61FCF"/>
    <w:rsid w:val="00B633D0"/>
    <w:rsid w:val="00B64C64"/>
    <w:rsid w:val="00B6533E"/>
    <w:rsid w:val="00B669AB"/>
    <w:rsid w:val="00B66CEE"/>
    <w:rsid w:val="00B67486"/>
    <w:rsid w:val="00B67847"/>
    <w:rsid w:val="00B67C21"/>
    <w:rsid w:val="00B709F7"/>
    <w:rsid w:val="00B70E70"/>
    <w:rsid w:val="00B715D8"/>
    <w:rsid w:val="00B7234C"/>
    <w:rsid w:val="00B7279E"/>
    <w:rsid w:val="00B73515"/>
    <w:rsid w:val="00B73650"/>
    <w:rsid w:val="00B73CDA"/>
    <w:rsid w:val="00B74235"/>
    <w:rsid w:val="00B75E47"/>
    <w:rsid w:val="00B777F4"/>
    <w:rsid w:val="00B77EF5"/>
    <w:rsid w:val="00B80260"/>
    <w:rsid w:val="00B81237"/>
    <w:rsid w:val="00B81A99"/>
    <w:rsid w:val="00B81DF9"/>
    <w:rsid w:val="00B82387"/>
    <w:rsid w:val="00B82904"/>
    <w:rsid w:val="00B84339"/>
    <w:rsid w:val="00B84408"/>
    <w:rsid w:val="00B87E5F"/>
    <w:rsid w:val="00B9052E"/>
    <w:rsid w:val="00B9066B"/>
    <w:rsid w:val="00B92200"/>
    <w:rsid w:val="00B925EE"/>
    <w:rsid w:val="00B9334D"/>
    <w:rsid w:val="00B93B46"/>
    <w:rsid w:val="00B93E8E"/>
    <w:rsid w:val="00B95004"/>
    <w:rsid w:val="00BA0B93"/>
    <w:rsid w:val="00BA2084"/>
    <w:rsid w:val="00BA261C"/>
    <w:rsid w:val="00BA35AE"/>
    <w:rsid w:val="00BA40B3"/>
    <w:rsid w:val="00BA4912"/>
    <w:rsid w:val="00BA4B15"/>
    <w:rsid w:val="00BA52E9"/>
    <w:rsid w:val="00BA763A"/>
    <w:rsid w:val="00BA79FD"/>
    <w:rsid w:val="00BB2704"/>
    <w:rsid w:val="00BB3865"/>
    <w:rsid w:val="00BB4D95"/>
    <w:rsid w:val="00BB4F68"/>
    <w:rsid w:val="00BC1B8A"/>
    <w:rsid w:val="00BC2038"/>
    <w:rsid w:val="00BC2AFE"/>
    <w:rsid w:val="00BC4B8C"/>
    <w:rsid w:val="00BC5E12"/>
    <w:rsid w:val="00BC739E"/>
    <w:rsid w:val="00BC79C5"/>
    <w:rsid w:val="00BC7E13"/>
    <w:rsid w:val="00BD04C3"/>
    <w:rsid w:val="00BD4264"/>
    <w:rsid w:val="00BD446D"/>
    <w:rsid w:val="00BD5930"/>
    <w:rsid w:val="00BD597C"/>
    <w:rsid w:val="00BD69AA"/>
    <w:rsid w:val="00BD79EA"/>
    <w:rsid w:val="00BD7A27"/>
    <w:rsid w:val="00BD7AC4"/>
    <w:rsid w:val="00BE14E6"/>
    <w:rsid w:val="00BE354C"/>
    <w:rsid w:val="00BE3716"/>
    <w:rsid w:val="00BE43CA"/>
    <w:rsid w:val="00BE506F"/>
    <w:rsid w:val="00BE5650"/>
    <w:rsid w:val="00BE5B44"/>
    <w:rsid w:val="00BE5F37"/>
    <w:rsid w:val="00BE6C9B"/>
    <w:rsid w:val="00BE6D82"/>
    <w:rsid w:val="00BE6EB0"/>
    <w:rsid w:val="00BF1228"/>
    <w:rsid w:val="00BF1B3A"/>
    <w:rsid w:val="00BF2038"/>
    <w:rsid w:val="00BF3088"/>
    <w:rsid w:val="00BF3218"/>
    <w:rsid w:val="00BF385C"/>
    <w:rsid w:val="00BF5AD6"/>
    <w:rsid w:val="00BF6BDB"/>
    <w:rsid w:val="00BF6E01"/>
    <w:rsid w:val="00C01E0E"/>
    <w:rsid w:val="00C02B57"/>
    <w:rsid w:val="00C03205"/>
    <w:rsid w:val="00C03348"/>
    <w:rsid w:val="00C05470"/>
    <w:rsid w:val="00C06763"/>
    <w:rsid w:val="00C06D86"/>
    <w:rsid w:val="00C10E8A"/>
    <w:rsid w:val="00C1378F"/>
    <w:rsid w:val="00C13AE0"/>
    <w:rsid w:val="00C14A38"/>
    <w:rsid w:val="00C15233"/>
    <w:rsid w:val="00C155B4"/>
    <w:rsid w:val="00C15686"/>
    <w:rsid w:val="00C17148"/>
    <w:rsid w:val="00C17EA6"/>
    <w:rsid w:val="00C20AA1"/>
    <w:rsid w:val="00C20E9F"/>
    <w:rsid w:val="00C21921"/>
    <w:rsid w:val="00C2232C"/>
    <w:rsid w:val="00C23608"/>
    <w:rsid w:val="00C24252"/>
    <w:rsid w:val="00C2517B"/>
    <w:rsid w:val="00C2738A"/>
    <w:rsid w:val="00C3056E"/>
    <w:rsid w:val="00C30692"/>
    <w:rsid w:val="00C32131"/>
    <w:rsid w:val="00C332C5"/>
    <w:rsid w:val="00C37627"/>
    <w:rsid w:val="00C37831"/>
    <w:rsid w:val="00C41723"/>
    <w:rsid w:val="00C42D90"/>
    <w:rsid w:val="00C4428A"/>
    <w:rsid w:val="00C4668D"/>
    <w:rsid w:val="00C47503"/>
    <w:rsid w:val="00C47FB2"/>
    <w:rsid w:val="00C51EF7"/>
    <w:rsid w:val="00C520A7"/>
    <w:rsid w:val="00C52ADC"/>
    <w:rsid w:val="00C53473"/>
    <w:rsid w:val="00C5380E"/>
    <w:rsid w:val="00C55CF4"/>
    <w:rsid w:val="00C55FA3"/>
    <w:rsid w:val="00C56976"/>
    <w:rsid w:val="00C56DBE"/>
    <w:rsid w:val="00C60517"/>
    <w:rsid w:val="00C623B9"/>
    <w:rsid w:val="00C65774"/>
    <w:rsid w:val="00C668BF"/>
    <w:rsid w:val="00C670B9"/>
    <w:rsid w:val="00C7259D"/>
    <w:rsid w:val="00C75257"/>
    <w:rsid w:val="00C752DD"/>
    <w:rsid w:val="00C77C31"/>
    <w:rsid w:val="00C80D50"/>
    <w:rsid w:val="00C81614"/>
    <w:rsid w:val="00C81B31"/>
    <w:rsid w:val="00C822F7"/>
    <w:rsid w:val="00C825B3"/>
    <w:rsid w:val="00C82DD3"/>
    <w:rsid w:val="00C82F49"/>
    <w:rsid w:val="00C85271"/>
    <w:rsid w:val="00C90234"/>
    <w:rsid w:val="00C91F75"/>
    <w:rsid w:val="00C9312E"/>
    <w:rsid w:val="00C939E8"/>
    <w:rsid w:val="00C953D3"/>
    <w:rsid w:val="00C9596A"/>
    <w:rsid w:val="00C970BA"/>
    <w:rsid w:val="00C9775D"/>
    <w:rsid w:val="00C9787C"/>
    <w:rsid w:val="00C97BE6"/>
    <w:rsid w:val="00C97DC8"/>
    <w:rsid w:val="00CA02D4"/>
    <w:rsid w:val="00CA0AB7"/>
    <w:rsid w:val="00CA20A8"/>
    <w:rsid w:val="00CA21D3"/>
    <w:rsid w:val="00CA2A8C"/>
    <w:rsid w:val="00CA6B09"/>
    <w:rsid w:val="00CA769C"/>
    <w:rsid w:val="00CB1FB3"/>
    <w:rsid w:val="00CB2079"/>
    <w:rsid w:val="00CB2793"/>
    <w:rsid w:val="00CB3E6B"/>
    <w:rsid w:val="00CB4B52"/>
    <w:rsid w:val="00CC146A"/>
    <w:rsid w:val="00CC19C3"/>
    <w:rsid w:val="00CC2B59"/>
    <w:rsid w:val="00CC3D9D"/>
    <w:rsid w:val="00CC6328"/>
    <w:rsid w:val="00CC6381"/>
    <w:rsid w:val="00CC66E7"/>
    <w:rsid w:val="00CC76C0"/>
    <w:rsid w:val="00CD1249"/>
    <w:rsid w:val="00CD1587"/>
    <w:rsid w:val="00CD1EC3"/>
    <w:rsid w:val="00CD3590"/>
    <w:rsid w:val="00CD3A41"/>
    <w:rsid w:val="00CD492A"/>
    <w:rsid w:val="00CD6803"/>
    <w:rsid w:val="00CD7A5E"/>
    <w:rsid w:val="00CD7C16"/>
    <w:rsid w:val="00CE003E"/>
    <w:rsid w:val="00CE021F"/>
    <w:rsid w:val="00CE19C5"/>
    <w:rsid w:val="00CE61BB"/>
    <w:rsid w:val="00CE7B6F"/>
    <w:rsid w:val="00CF1894"/>
    <w:rsid w:val="00CF223B"/>
    <w:rsid w:val="00CF5468"/>
    <w:rsid w:val="00CF59B2"/>
    <w:rsid w:val="00CF64D2"/>
    <w:rsid w:val="00CF6C6C"/>
    <w:rsid w:val="00CF6D27"/>
    <w:rsid w:val="00CF77EF"/>
    <w:rsid w:val="00D018D9"/>
    <w:rsid w:val="00D02446"/>
    <w:rsid w:val="00D02A3C"/>
    <w:rsid w:val="00D04FB3"/>
    <w:rsid w:val="00D06310"/>
    <w:rsid w:val="00D06A1F"/>
    <w:rsid w:val="00D06A6E"/>
    <w:rsid w:val="00D0716D"/>
    <w:rsid w:val="00D07AD6"/>
    <w:rsid w:val="00D111A6"/>
    <w:rsid w:val="00D114A9"/>
    <w:rsid w:val="00D11F0E"/>
    <w:rsid w:val="00D14CD2"/>
    <w:rsid w:val="00D151C0"/>
    <w:rsid w:val="00D1552B"/>
    <w:rsid w:val="00D20636"/>
    <w:rsid w:val="00D25236"/>
    <w:rsid w:val="00D310BE"/>
    <w:rsid w:val="00D31114"/>
    <w:rsid w:val="00D31780"/>
    <w:rsid w:val="00D32EE6"/>
    <w:rsid w:val="00D34540"/>
    <w:rsid w:val="00D34B34"/>
    <w:rsid w:val="00D3518D"/>
    <w:rsid w:val="00D35339"/>
    <w:rsid w:val="00D35E0A"/>
    <w:rsid w:val="00D3644C"/>
    <w:rsid w:val="00D400DE"/>
    <w:rsid w:val="00D40E67"/>
    <w:rsid w:val="00D42917"/>
    <w:rsid w:val="00D42982"/>
    <w:rsid w:val="00D44D8F"/>
    <w:rsid w:val="00D467A1"/>
    <w:rsid w:val="00D47702"/>
    <w:rsid w:val="00D527B8"/>
    <w:rsid w:val="00D52F9D"/>
    <w:rsid w:val="00D547C8"/>
    <w:rsid w:val="00D553CD"/>
    <w:rsid w:val="00D5619E"/>
    <w:rsid w:val="00D56E4F"/>
    <w:rsid w:val="00D607E8"/>
    <w:rsid w:val="00D60BB6"/>
    <w:rsid w:val="00D62717"/>
    <w:rsid w:val="00D66A4E"/>
    <w:rsid w:val="00D66B6E"/>
    <w:rsid w:val="00D66C13"/>
    <w:rsid w:val="00D6744D"/>
    <w:rsid w:val="00D678F4"/>
    <w:rsid w:val="00D70966"/>
    <w:rsid w:val="00D70E69"/>
    <w:rsid w:val="00D71145"/>
    <w:rsid w:val="00D72009"/>
    <w:rsid w:val="00D722F8"/>
    <w:rsid w:val="00D72DDF"/>
    <w:rsid w:val="00D72FE8"/>
    <w:rsid w:val="00D73494"/>
    <w:rsid w:val="00D75FAD"/>
    <w:rsid w:val="00D76BD4"/>
    <w:rsid w:val="00D80C24"/>
    <w:rsid w:val="00D80FBA"/>
    <w:rsid w:val="00D84A41"/>
    <w:rsid w:val="00D84C74"/>
    <w:rsid w:val="00D93451"/>
    <w:rsid w:val="00D93FF2"/>
    <w:rsid w:val="00D948D1"/>
    <w:rsid w:val="00D97936"/>
    <w:rsid w:val="00D97E52"/>
    <w:rsid w:val="00DA0338"/>
    <w:rsid w:val="00DA1165"/>
    <w:rsid w:val="00DA22C1"/>
    <w:rsid w:val="00DA4901"/>
    <w:rsid w:val="00DA7988"/>
    <w:rsid w:val="00DA7BB9"/>
    <w:rsid w:val="00DB0206"/>
    <w:rsid w:val="00DB041E"/>
    <w:rsid w:val="00DB14A0"/>
    <w:rsid w:val="00DB1CC0"/>
    <w:rsid w:val="00DB334F"/>
    <w:rsid w:val="00DB3758"/>
    <w:rsid w:val="00DB392E"/>
    <w:rsid w:val="00DB509D"/>
    <w:rsid w:val="00DB513D"/>
    <w:rsid w:val="00DB70BE"/>
    <w:rsid w:val="00DC2BA8"/>
    <w:rsid w:val="00DC3264"/>
    <w:rsid w:val="00DC3774"/>
    <w:rsid w:val="00DC6CC9"/>
    <w:rsid w:val="00DC6D1B"/>
    <w:rsid w:val="00DD177A"/>
    <w:rsid w:val="00DD1896"/>
    <w:rsid w:val="00DD1CDB"/>
    <w:rsid w:val="00DD1DB3"/>
    <w:rsid w:val="00DD2C4F"/>
    <w:rsid w:val="00DD34B0"/>
    <w:rsid w:val="00DD4EBE"/>
    <w:rsid w:val="00DE0E21"/>
    <w:rsid w:val="00DE349C"/>
    <w:rsid w:val="00DE45A1"/>
    <w:rsid w:val="00DE635C"/>
    <w:rsid w:val="00DF07BA"/>
    <w:rsid w:val="00DF5AED"/>
    <w:rsid w:val="00E024F8"/>
    <w:rsid w:val="00E02629"/>
    <w:rsid w:val="00E03D8B"/>
    <w:rsid w:val="00E050E4"/>
    <w:rsid w:val="00E05756"/>
    <w:rsid w:val="00E067DE"/>
    <w:rsid w:val="00E077A6"/>
    <w:rsid w:val="00E11598"/>
    <w:rsid w:val="00E11BD1"/>
    <w:rsid w:val="00E135EA"/>
    <w:rsid w:val="00E13A80"/>
    <w:rsid w:val="00E16A90"/>
    <w:rsid w:val="00E203C5"/>
    <w:rsid w:val="00E21176"/>
    <w:rsid w:val="00E245E6"/>
    <w:rsid w:val="00E24ADA"/>
    <w:rsid w:val="00E27045"/>
    <w:rsid w:val="00E27725"/>
    <w:rsid w:val="00E27809"/>
    <w:rsid w:val="00E30E66"/>
    <w:rsid w:val="00E3157C"/>
    <w:rsid w:val="00E31831"/>
    <w:rsid w:val="00E32BF0"/>
    <w:rsid w:val="00E34177"/>
    <w:rsid w:val="00E34B51"/>
    <w:rsid w:val="00E34BE5"/>
    <w:rsid w:val="00E35F20"/>
    <w:rsid w:val="00E407AD"/>
    <w:rsid w:val="00E40A80"/>
    <w:rsid w:val="00E4422C"/>
    <w:rsid w:val="00E4429B"/>
    <w:rsid w:val="00E44402"/>
    <w:rsid w:val="00E44DDF"/>
    <w:rsid w:val="00E46909"/>
    <w:rsid w:val="00E4738D"/>
    <w:rsid w:val="00E50DB4"/>
    <w:rsid w:val="00E51DA1"/>
    <w:rsid w:val="00E53B64"/>
    <w:rsid w:val="00E53B86"/>
    <w:rsid w:val="00E54FBE"/>
    <w:rsid w:val="00E574BE"/>
    <w:rsid w:val="00E57D08"/>
    <w:rsid w:val="00E6127D"/>
    <w:rsid w:val="00E61659"/>
    <w:rsid w:val="00E61F24"/>
    <w:rsid w:val="00E648C2"/>
    <w:rsid w:val="00E65013"/>
    <w:rsid w:val="00E66217"/>
    <w:rsid w:val="00E665AB"/>
    <w:rsid w:val="00E706AF"/>
    <w:rsid w:val="00E71082"/>
    <w:rsid w:val="00E73D3B"/>
    <w:rsid w:val="00E80E22"/>
    <w:rsid w:val="00E819EA"/>
    <w:rsid w:val="00E81BF5"/>
    <w:rsid w:val="00E81D36"/>
    <w:rsid w:val="00E83FBD"/>
    <w:rsid w:val="00E84384"/>
    <w:rsid w:val="00E86D8F"/>
    <w:rsid w:val="00E86E75"/>
    <w:rsid w:val="00E914FA"/>
    <w:rsid w:val="00E91EAD"/>
    <w:rsid w:val="00E92941"/>
    <w:rsid w:val="00E931AD"/>
    <w:rsid w:val="00E953D7"/>
    <w:rsid w:val="00E9718C"/>
    <w:rsid w:val="00EA302D"/>
    <w:rsid w:val="00EA7141"/>
    <w:rsid w:val="00EA7356"/>
    <w:rsid w:val="00EB1EB7"/>
    <w:rsid w:val="00EB3F3C"/>
    <w:rsid w:val="00EB6B97"/>
    <w:rsid w:val="00EC0A02"/>
    <w:rsid w:val="00EC0F36"/>
    <w:rsid w:val="00EC12E0"/>
    <w:rsid w:val="00EC2293"/>
    <w:rsid w:val="00EC3B53"/>
    <w:rsid w:val="00EC3E46"/>
    <w:rsid w:val="00EC3E8C"/>
    <w:rsid w:val="00EC57EC"/>
    <w:rsid w:val="00ED2283"/>
    <w:rsid w:val="00ED42BD"/>
    <w:rsid w:val="00ED4E88"/>
    <w:rsid w:val="00ED7306"/>
    <w:rsid w:val="00ED74AF"/>
    <w:rsid w:val="00ED7828"/>
    <w:rsid w:val="00EE04BA"/>
    <w:rsid w:val="00EE0C48"/>
    <w:rsid w:val="00EE1791"/>
    <w:rsid w:val="00EE2154"/>
    <w:rsid w:val="00EE38EE"/>
    <w:rsid w:val="00EE517B"/>
    <w:rsid w:val="00EE52C8"/>
    <w:rsid w:val="00EE539A"/>
    <w:rsid w:val="00EE6539"/>
    <w:rsid w:val="00EF0419"/>
    <w:rsid w:val="00EF0463"/>
    <w:rsid w:val="00EF0765"/>
    <w:rsid w:val="00EF0C5B"/>
    <w:rsid w:val="00EF1EB9"/>
    <w:rsid w:val="00EF2302"/>
    <w:rsid w:val="00EF2353"/>
    <w:rsid w:val="00EF2AA1"/>
    <w:rsid w:val="00EF4285"/>
    <w:rsid w:val="00EF54CF"/>
    <w:rsid w:val="00EF5B4F"/>
    <w:rsid w:val="00EF5D57"/>
    <w:rsid w:val="00EF6903"/>
    <w:rsid w:val="00EF6EEF"/>
    <w:rsid w:val="00F00075"/>
    <w:rsid w:val="00F01B97"/>
    <w:rsid w:val="00F01E74"/>
    <w:rsid w:val="00F0344C"/>
    <w:rsid w:val="00F03979"/>
    <w:rsid w:val="00F04F79"/>
    <w:rsid w:val="00F0586D"/>
    <w:rsid w:val="00F07FC8"/>
    <w:rsid w:val="00F10061"/>
    <w:rsid w:val="00F101A7"/>
    <w:rsid w:val="00F11E48"/>
    <w:rsid w:val="00F12E74"/>
    <w:rsid w:val="00F14275"/>
    <w:rsid w:val="00F153C2"/>
    <w:rsid w:val="00F164EE"/>
    <w:rsid w:val="00F16FB4"/>
    <w:rsid w:val="00F248A6"/>
    <w:rsid w:val="00F24A48"/>
    <w:rsid w:val="00F252F8"/>
    <w:rsid w:val="00F25B40"/>
    <w:rsid w:val="00F2743D"/>
    <w:rsid w:val="00F278DD"/>
    <w:rsid w:val="00F27EBB"/>
    <w:rsid w:val="00F30697"/>
    <w:rsid w:val="00F30728"/>
    <w:rsid w:val="00F30FDA"/>
    <w:rsid w:val="00F32356"/>
    <w:rsid w:val="00F32854"/>
    <w:rsid w:val="00F32B36"/>
    <w:rsid w:val="00F33DDD"/>
    <w:rsid w:val="00F34246"/>
    <w:rsid w:val="00F34D81"/>
    <w:rsid w:val="00F34E7A"/>
    <w:rsid w:val="00F35835"/>
    <w:rsid w:val="00F3637C"/>
    <w:rsid w:val="00F40133"/>
    <w:rsid w:val="00F43A6B"/>
    <w:rsid w:val="00F44EE8"/>
    <w:rsid w:val="00F45DCF"/>
    <w:rsid w:val="00F46724"/>
    <w:rsid w:val="00F50131"/>
    <w:rsid w:val="00F51A1D"/>
    <w:rsid w:val="00F551F4"/>
    <w:rsid w:val="00F56FDF"/>
    <w:rsid w:val="00F57469"/>
    <w:rsid w:val="00F57D4D"/>
    <w:rsid w:val="00F57F89"/>
    <w:rsid w:val="00F61414"/>
    <w:rsid w:val="00F63A51"/>
    <w:rsid w:val="00F66838"/>
    <w:rsid w:val="00F66E3B"/>
    <w:rsid w:val="00F70BB1"/>
    <w:rsid w:val="00F711D6"/>
    <w:rsid w:val="00F7150D"/>
    <w:rsid w:val="00F72A21"/>
    <w:rsid w:val="00F74739"/>
    <w:rsid w:val="00F74BCF"/>
    <w:rsid w:val="00F77BE4"/>
    <w:rsid w:val="00F819DD"/>
    <w:rsid w:val="00F83448"/>
    <w:rsid w:val="00F83811"/>
    <w:rsid w:val="00F85556"/>
    <w:rsid w:val="00F86B0A"/>
    <w:rsid w:val="00F87049"/>
    <w:rsid w:val="00F87A72"/>
    <w:rsid w:val="00F9008E"/>
    <w:rsid w:val="00F91046"/>
    <w:rsid w:val="00F912AF"/>
    <w:rsid w:val="00F9223F"/>
    <w:rsid w:val="00F922B9"/>
    <w:rsid w:val="00F956FF"/>
    <w:rsid w:val="00F959BC"/>
    <w:rsid w:val="00F95FB1"/>
    <w:rsid w:val="00F96147"/>
    <w:rsid w:val="00F96EF7"/>
    <w:rsid w:val="00F977E4"/>
    <w:rsid w:val="00FA0703"/>
    <w:rsid w:val="00FA112E"/>
    <w:rsid w:val="00FA2979"/>
    <w:rsid w:val="00FA3D5A"/>
    <w:rsid w:val="00FA4EA8"/>
    <w:rsid w:val="00FA51DF"/>
    <w:rsid w:val="00FA63B6"/>
    <w:rsid w:val="00FA6B92"/>
    <w:rsid w:val="00FB17D8"/>
    <w:rsid w:val="00FB394E"/>
    <w:rsid w:val="00FB4F10"/>
    <w:rsid w:val="00FB5641"/>
    <w:rsid w:val="00FB7934"/>
    <w:rsid w:val="00FC29B8"/>
    <w:rsid w:val="00FC41C8"/>
    <w:rsid w:val="00FC47A8"/>
    <w:rsid w:val="00FC49D8"/>
    <w:rsid w:val="00FC5013"/>
    <w:rsid w:val="00FC6506"/>
    <w:rsid w:val="00FC6A1A"/>
    <w:rsid w:val="00FC6F3D"/>
    <w:rsid w:val="00FD17B3"/>
    <w:rsid w:val="00FD1E7B"/>
    <w:rsid w:val="00FD2C96"/>
    <w:rsid w:val="00FD3B12"/>
    <w:rsid w:val="00FD544C"/>
    <w:rsid w:val="00FD5C97"/>
    <w:rsid w:val="00FE05F3"/>
    <w:rsid w:val="00FE133F"/>
    <w:rsid w:val="00FE1BFC"/>
    <w:rsid w:val="00FE4B21"/>
    <w:rsid w:val="00FE5146"/>
    <w:rsid w:val="00FE5644"/>
    <w:rsid w:val="00FE629A"/>
    <w:rsid w:val="00FE7417"/>
    <w:rsid w:val="00FF1435"/>
    <w:rsid w:val="00FF2816"/>
    <w:rsid w:val="00FF355D"/>
    <w:rsid w:val="00FF715D"/>
    <w:rsid w:val="00FF78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CC7801"/>
  <w15:docId w15:val="{7199B2CA-DA42-4359-AD4D-BD7228385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2629"/>
    <w:pPr>
      <w:spacing w:line="240" w:lineRule="auto"/>
      <w:jc w:val="both"/>
    </w:pPr>
  </w:style>
  <w:style w:type="paragraph" w:styleId="Heading1">
    <w:name w:val="heading 1"/>
    <w:aliases w:val="Chapter heading"/>
    <w:basedOn w:val="Normal"/>
    <w:next w:val="Heading2"/>
    <w:link w:val="Heading1Char"/>
    <w:uiPriority w:val="9"/>
    <w:qFormat/>
    <w:rsid w:val="00A33F03"/>
    <w:pPr>
      <w:keepNext/>
      <w:keepLines/>
      <w:pageBreakBefore/>
      <w:numPr>
        <w:numId w:val="1"/>
      </w:numPr>
      <w:pBdr>
        <w:bottom w:val="single" w:sz="18" w:space="1" w:color="FF0000"/>
      </w:pBdr>
      <w:spacing w:before="480" w:after="240"/>
      <w:ind w:left="431" w:hanging="431"/>
      <w:outlineLvl w:val="0"/>
    </w:pPr>
    <w:rPr>
      <w:rFonts w:eastAsiaTheme="majorEastAsia" w:cstheme="majorBidi"/>
      <w:b/>
      <w:bCs/>
      <w:sz w:val="36"/>
      <w:szCs w:val="28"/>
    </w:rPr>
  </w:style>
  <w:style w:type="paragraph" w:styleId="Heading2">
    <w:name w:val="heading 2"/>
    <w:aliases w:val="Heading 1.1"/>
    <w:basedOn w:val="Normal"/>
    <w:next w:val="Heading3"/>
    <w:link w:val="Heading2Char"/>
    <w:uiPriority w:val="9"/>
    <w:unhideWhenUsed/>
    <w:qFormat/>
    <w:rsid w:val="001E72D2"/>
    <w:pPr>
      <w:keepNext/>
      <w:keepLines/>
      <w:numPr>
        <w:ilvl w:val="1"/>
        <w:numId w:val="1"/>
      </w:numPr>
      <w:spacing w:before="240" w:after="240"/>
      <w:ind w:left="709" w:hanging="709"/>
      <w:outlineLvl w:val="1"/>
    </w:pPr>
    <w:rPr>
      <w:rFonts w:ascii="Calibri" w:eastAsiaTheme="majorEastAsia" w:hAnsi="Calibri" w:cs="Times New Roman"/>
      <w:b/>
      <w:sz w:val="32"/>
      <w:szCs w:val="26"/>
    </w:rPr>
  </w:style>
  <w:style w:type="paragraph" w:styleId="Heading3">
    <w:name w:val="heading 3"/>
    <w:aliases w:val="Heading 1.1.1"/>
    <w:basedOn w:val="Normal"/>
    <w:next w:val="Normal"/>
    <w:link w:val="Heading3Char"/>
    <w:uiPriority w:val="9"/>
    <w:unhideWhenUsed/>
    <w:qFormat/>
    <w:rsid w:val="00A33F03"/>
    <w:pPr>
      <w:keepNext/>
      <w:keepLines/>
      <w:numPr>
        <w:ilvl w:val="2"/>
        <w:numId w:val="1"/>
      </w:numPr>
      <w:spacing w:before="240" w:after="240"/>
      <w:outlineLvl w:val="2"/>
    </w:pPr>
    <w:rPr>
      <w:rFonts w:ascii="Calibri" w:eastAsiaTheme="majorEastAsia" w:hAnsi="Calibri" w:cstheme="majorBidi"/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33F03"/>
    <w:pPr>
      <w:keepNext/>
      <w:keepLines/>
      <w:spacing w:before="240" w:after="240"/>
      <w:outlineLvl w:val="3"/>
    </w:pPr>
    <w:rPr>
      <w:rFonts w:ascii="Calibri" w:eastAsiaTheme="majorEastAsia" w:hAnsi="Calibr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33F03"/>
    <w:pPr>
      <w:keepNext/>
      <w:keepLines/>
      <w:spacing w:before="240" w:after="240"/>
      <w:outlineLvl w:val="4"/>
    </w:pPr>
    <w:rPr>
      <w:rFonts w:ascii="Calibri" w:eastAsiaTheme="majorEastAsia" w:hAnsi="Calibri" w:cstheme="majorBidi"/>
      <w:i/>
      <w:color w:val="000000" w:themeColor="text1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7F2648"/>
    <w:pPr>
      <w:keepNext/>
      <w:keepLines/>
      <w:spacing w:before="360" w:after="60"/>
      <w:outlineLvl w:val="5"/>
    </w:pPr>
    <w:rPr>
      <w:rFonts w:ascii="Calibri" w:eastAsiaTheme="majorEastAsia" w:hAnsi="Calibri" w:cstheme="majorBidi"/>
      <w:i/>
      <w:iCs/>
      <w:color w:val="000000" w:themeColor="text1"/>
      <w:u w:val="singl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30D2D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30D2D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30D2D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49A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49A4"/>
    <w:rPr>
      <w:rFonts w:ascii="Tahoma" w:hAnsi="Tahoma" w:cs="Tahoma"/>
      <w:sz w:val="16"/>
      <w:szCs w:val="16"/>
    </w:rPr>
  </w:style>
  <w:style w:type="character" w:customStyle="1" w:styleId="Heading1Char">
    <w:name w:val="Heading 1 Char"/>
    <w:aliases w:val="Chapter heading Char"/>
    <w:basedOn w:val="DefaultParagraphFont"/>
    <w:link w:val="Heading1"/>
    <w:uiPriority w:val="9"/>
    <w:rsid w:val="00A33F03"/>
    <w:rPr>
      <w:rFonts w:eastAsiaTheme="majorEastAsia" w:cstheme="majorBidi"/>
      <w:b/>
      <w:bCs/>
      <w:sz w:val="36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34650"/>
    <w:pPr>
      <w:outlineLvl w:val="9"/>
    </w:pPr>
    <w:rPr>
      <w:lang w:val="en-US" w:eastAsia="ja-JP"/>
    </w:rPr>
  </w:style>
  <w:style w:type="paragraph" w:styleId="TOC2">
    <w:name w:val="toc 2"/>
    <w:basedOn w:val="Normal"/>
    <w:next w:val="Normal"/>
    <w:autoRedefine/>
    <w:uiPriority w:val="39"/>
    <w:unhideWhenUsed/>
    <w:rsid w:val="00614329"/>
    <w:pPr>
      <w:tabs>
        <w:tab w:val="left" w:pos="440"/>
        <w:tab w:val="right" w:leader="dot" w:pos="9016"/>
      </w:tabs>
      <w:spacing w:after="100"/>
    </w:pPr>
    <w:rPr>
      <w:rFonts w:eastAsiaTheme="minorEastAsia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614329"/>
    <w:pPr>
      <w:tabs>
        <w:tab w:val="left" w:pos="440"/>
        <w:tab w:val="right" w:leader="dot" w:pos="9016"/>
      </w:tabs>
      <w:spacing w:before="360" w:after="100"/>
    </w:pPr>
    <w:rPr>
      <w:rFonts w:eastAsiaTheme="minorEastAsia"/>
      <w:b/>
      <w:noProof/>
      <w:lang w:val="en-US" w:eastAsia="ja-JP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934650"/>
    <w:pPr>
      <w:spacing w:after="100"/>
      <w:ind w:left="440"/>
    </w:pPr>
    <w:rPr>
      <w:rFonts w:eastAsiaTheme="minorEastAsia"/>
      <w:lang w:val="en-US" w:eastAsia="ja-JP"/>
    </w:rPr>
  </w:style>
  <w:style w:type="character" w:customStyle="1" w:styleId="Heading2Char">
    <w:name w:val="Heading 2 Char"/>
    <w:aliases w:val="Heading 1.1 Char"/>
    <w:basedOn w:val="DefaultParagraphFont"/>
    <w:link w:val="Heading2"/>
    <w:uiPriority w:val="9"/>
    <w:rsid w:val="001E72D2"/>
    <w:rPr>
      <w:rFonts w:ascii="Calibri" w:eastAsiaTheme="majorEastAsia" w:hAnsi="Calibri" w:cs="Times New Roman"/>
      <w:b/>
      <w:sz w:val="32"/>
      <w:szCs w:val="26"/>
    </w:rPr>
  </w:style>
  <w:style w:type="character" w:customStyle="1" w:styleId="Heading3Char">
    <w:name w:val="Heading 3 Char"/>
    <w:aliases w:val="Heading 1.1.1 Char"/>
    <w:basedOn w:val="DefaultParagraphFont"/>
    <w:link w:val="Heading3"/>
    <w:uiPriority w:val="9"/>
    <w:rsid w:val="00A33F03"/>
    <w:rPr>
      <w:rFonts w:ascii="Calibri" w:eastAsiaTheme="majorEastAsia" w:hAnsi="Calibri" w:cstheme="majorBidi"/>
      <w:b/>
      <w:bCs/>
      <w:sz w:val="28"/>
    </w:rPr>
  </w:style>
  <w:style w:type="paragraph" w:styleId="Header">
    <w:name w:val="header"/>
    <w:basedOn w:val="Normal"/>
    <w:link w:val="HeaderChar"/>
    <w:uiPriority w:val="99"/>
    <w:unhideWhenUsed/>
    <w:rsid w:val="00D40E67"/>
    <w:pPr>
      <w:tabs>
        <w:tab w:val="center" w:pos="4513"/>
        <w:tab w:val="right" w:pos="9026"/>
      </w:tabs>
      <w:spacing w:after="0"/>
    </w:pPr>
  </w:style>
  <w:style w:type="character" w:customStyle="1" w:styleId="Heading4Char">
    <w:name w:val="Heading 4 Char"/>
    <w:basedOn w:val="DefaultParagraphFont"/>
    <w:link w:val="Heading4"/>
    <w:uiPriority w:val="9"/>
    <w:rsid w:val="00A33F03"/>
    <w:rPr>
      <w:rFonts w:ascii="Calibri" w:eastAsiaTheme="majorEastAsia" w:hAnsi="Calibri" w:cstheme="majorBidi"/>
      <w:b/>
      <w:bCs/>
      <w:i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A33F03"/>
    <w:rPr>
      <w:rFonts w:ascii="Calibri" w:eastAsiaTheme="majorEastAsia" w:hAnsi="Calibri" w:cstheme="majorBidi"/>
      <w:i/>
      <w:color w:val="000000" w:themeColor="text1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F2648"/>
    <w:rPr>
      <w:rFonts w:ascii="Calibri" w:eastAsiaTheme="majorEastAsia" w:hAnsi="Calibri" w:cstheme="majorBidi"/>
      <w:i/>
      <w:iCs/>
      <w:color w:val="000000" w:themeColor="text1"/>
      <w:sz w:val="24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D40E67"/>
  </w:style>
  <w:style w:type="paragraph" w:styleId="Footer">
    <w:name w:val="footer"/>
    <w:basedOn w:val="Normal"/>
    <w:link w:val="FooterChar"/>
    <w:uiPriority w:val="99"/>
    <w:rsid w:val="00E35F20"/>
    <w:pPr>
      <w:pBdr>
        <w:top w:val="single" w:sz="4" w:space="5" w:color="auto"/>
      </w:pBdr>
      <w:tabs>
        <w:tab w:val="center" w:pos="4513"/>
        <w:tab w:val="left" w:pos="5846"/>
      </w:tabs>
      <w:spacing w:after="0"/>
      <w:jc w:val="left"/>
    </w:pPr>
    <w:rPr>
      <w:rFonts w:ascii="Calibri" w:hAnsi="Calibri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E35F20"/>
    <w:rPr>
      <w:rFonts w:ascii="Calibri" w:hAnsi="Calibri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30D2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30D2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30D2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istParagraph">
    <w:name w:val="List Paragraph"/>
    <w:aliases w:val="Style Bullet,Heading 2_sj,Dot pt,Numbered Para 1,No Spacing1,List Paragraph Char Char Char,Indicator Text,Bullet 1,List Paragraph1,Bullet Points,MAIN CONTENT,List Paragraph12,F5 List Paragraph,Report Para"/>
    <w:basedOn w:val="Normal"/>
    <w:link w:val="ListParagraphChar"/>
    <w:uiPriority w:val="34"/>
    <w:qFormat/>
    <w:rsid w:val="005C7C57"/>
    <w:pPr>
      <w:ind w:left="720"/>
      <w:contextualSpacing/>
    </w:pPr>
  </w:style>
  <w:style w:type="table" w:styleId="TableGrid">
    <w:name w:val="Table Grid"/>
    <w:basedOn w:val="TableNormal"/>
    <w:uiPriority w:val="59"/>
    <w:rsid w:val="003920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">
    <w:name w:val="Table"/>
    <w:basedOn w:val="Normal"/>
    <w:link w:val="TableChar"/>
    <w:qFormat/>
    <w:rsid w:val="00AA3EDB"/>
    <w:pPr>
      <w:spacing w:after="0"/>
    </w:pPr>
    <w:rPr>
      <w:color w:val="000000" w:themeColor="text1"/>
      <w:sz w:val="20"/>
      <w:szCs w:val="24"/>
    </w:rPr>
  </w:style>
  <w:style w:type="paragraph" w:styleId="Caption">
    <w:name w:val="caption"/>
    <w:aliases w:val="Beschriftung_tab,tab_überschrift,Caption Triskelion,Caption in margin,Table legend,Tab_Überschrift,Figure reference,Caption Char1,Caption Char Char,Caption Char1 Char Char Char,Caption Char Char Char Char Char"/>
    <w:basedOn w:val="Table"/>
    <w:next w:val="Normal"/>
    <w:link w:val="CaptionChar"/>
    <w:uiPriority w:val="35"/>
    <w:unhideWhenUsed/>
    <w:qFormat/>
    <w:rsid w:val="002F53A9"/>
    <w:pPr>
      <w:keepNext/>
      <w:jc w:val="center"/>
    </w:pPr>
    <w:rPr>
      <w:b/>
    </w:rPr>
  </w:style>
  <w:style w:type="character" w:customStyle="1" w:styleId="TableChar">
    <w:name w:val="Table Char"/>
    <w:basedOn w:val="DefaultParagraphFont"/>
    <w:link w:val="Table"/>
    <w:rsid w:val="00AA3EDB"/>
    <w:rPr>
      <w:color w:val="000000" w:themeColor="text1"/>
      <w:sz w:val="20"/>
      <w:szCs w:val="24"/>
    </w:rPr>
  </w:style>
  <w:style w:type="table" w:customStyle="1" w:styleId="RPAtable">
    <w:name w:val="RPA table"/>
    <w:basedOn w:val="TableNormal"/>
    <w:uiPriority w:val="99"/>
    <w:rsid w:val="00B95004"/>
    <w:pPr>
      <w:spacing w:after="0" w:line="240" w:lineRule="auto"/>
    </w:pPr>
    <w:tblPr/>
  </w:style>
  <w:style w:type="paragraph" w:customStyle="1" w:styleId="Bulletlist">
    <w:name w:val="Bullet list"/>
    <w:basedOn w:val="ListParagraph"/>
    <w:link w:val="BulletlistChar"/>
    <w:uiPriority w:val="10"/>
    <w:qFormat/>
    <w:rsid w:val="001E72D2"/>
    <w:pPr>
      <w:numPr>
        <w:numId w:val="2"/>
      </w:numPr>
      <w:spacing w:after="0"/>
      <w:ind w:left="709" w:hanging="357"/>
    </w:pPr>
    <w:rPr>
      <w:szCs w:val="24"/>
    </w:rPr>
  </w:style>
  <w:style w:type="paragraph" w:customStyle="1" w:styleId="Bulletlist2">
    <w:name w:val="Bullet list 2"/>
    <w:basedOn w:val="Bulletlist"/>
    <w:link w:val="Bulletlist2Char"/>
    <w:uiPriority w:val="10"/>
    <w:qFormat/>
    <w:rsid w:val="001E72D2"/>
    <w:pPr>
      <w:numPr>
        <w:ilvl w:val="1"/>
      </w:numPr>
      <w:ind w:left="1134" w:hanging="357"/>
    </w:pPr>
  </w:style>
  <w:style w:type="character" w:customStyle="1" w:styleId="ListParagraphChar">
    <w:name w:val="List Paragraph Char"/>
    <w:aliases w:val="Style Bullet Char,Heading 2_sj Char,Dot pt Char,Numbered Para 1 Char,No Spacing1 Char,List Paragraph Char Char Char Char,Indicator Text Char,Bullet 1 Char,List Paragraph1 Char,Bullet Points Char,MAIN CONTENT Char,Report Para Char"/>
    <w:basedOn w:val="DefaultParagraphFont"/>
    <w:link w:val="ListParagraph"/>
    <w:uiPriority w:val="34"/>
    <w:qFormat/>
    <w:rsid w:val="004A7157"/>
  </w:style>
  <w:style w:type="character" w:customStyle="1" w:styleId="BulletlistChar">
    <w:name w:val="Bullet list Char"/>
    <w:basedOn w:val="ListParagraphChar"/>
    <w:link w:val="Bulletlist"/>
    <w:uiPriority w:val="10"/>
    <w:rsid w:val="001E72D2"/>
    <w:rPr>
      <w:szCs w:val="24"/>
    </w:rPr>
  </w:style>
  <w:style w:type="character" w:customStyle="1" w:styleId="Bulletlist2Char">
    <w:name w:val="Bullet list 2 Char"/>
    <w:basedOn w:val="BulletlistChar"/>
    <w:link w:val="Bulletlist2"/>
    <w:uiPriority w:val="10"/>
    <w:rsid w:val="001E72D2"/>
    <w:rPr>
      <w:szCs w:val="24"/>
    </w:rPr>
  </w:style>
  <w:style w:type="character" w:styleId="Hyperlink">
    <w:name w:val="Hyperlink"/>
    <w:basedOn w:val="DefaultParagraphFont"/>
    <w:uiPriority w:val="99"/>
    <w:unhideWhenUsed/>
    <w:rsid w:val="00781E5E"/>
    <w:rPr>
      <w:color w:val="0000FF" w:themeColor="hyperlink"/>
      <w:u w:val="single"/>
    </w:rPr>
  </w:style>
  <w:style w:type="paragraph" w:customStyle="1" w:styleId="Numbering">
    <w:name w:val="Numbering"/>
    <w:basedOn w:val="ListParagraph"/>
    <w:link w:val="NumberingChar"/>
    <w:uiPriority w:val="11"/>
    <w:qFormat/>
    <w:rsid w:val="00C15233"/>
    <w:pPr>
      <w:numPr>
        <w:numId w:val="3"/>
      </w:numPr>
      <w:spacing w:before="200" w:after="0"/>
      <w:ind w:left="714" w:hanging="357"/>
      <w:contextualSpacing w:val="0"/>
    </w:pPr>
    <w:rPr>
      <w:szCs w:val="24"/>
    </w:rPr>
  </w:style>
  <w:style w:type="character" w:customStyle="1" w:styleId="NumberingChar">
    <w:name w:val="Numbering Char"/>
    <w:basedOn w:val="ListParagraphChar"/>
    <w:link w:val="Numbering"/>
    <w:uiPriority w:val="11"/>
    <w:rsid w:val="00230B5C"/>
    <w:rPr>
      <w:szCs w:val="24"/>
    </w:rPr>
  </w:style>
  <w:style w:type="paragraph" w:styleId="FootnoteText">
    <w:name w:val="footnote text"/>
    <w:aliases w:val="Footnote Text Char Char,Fußnotentextf,fn,Footnote Text Char1,Schriftart: 9 pt,Schriftart: 10 pt,Schriftart: 8 pt,WB-Fußnotentext,Reference,Fußnote,Footnote Text Char2,Footnote Text Char Char1,Footnote Text CEP,Geneva 9,Font: Geneva 9,Char"/>
    <w:basedOn w:val="Normal"/>
    <w:link w:val="FootnoteTextChar"/>
    <w:uiPriority w:val="99"/>
    <w:qFormat/>
    <w:rsid w:val="00E35F20"/>
    <w:pPr>
      <w:spacing w:after="240"/>
      <w:ind w:left="284" w:hanging="284"/>
    </w:pPr>
    <w:rPr>
      <w:sz w:val="20"/>
      <w:szCs w:val="20"/>
    </w:rPr>
  </w:style>
  <w:style w:type="character" w:customStyle="1" w:styleId="FootnoteTextChar">
    <w:name w:val="Footnote Text Char"/>
    <w:aliases w:val="Footnote Text Char Char Char,Fußnotentextf Char,fn Char,Footnote Text Char1 Char,Schriftart: 9 pt Char,Schriftart: 10 pt Char,Schriftart: 8 pt Char,WB-Fußnotentext Char,Reference Char,Fußnote Char,Footnote Text Char2 Char,Char Char"/>
    <w:basedOn w:val="DefaultParagraphFont"/>
    <w:link w:val="FootnoteText"/>
    <w:uiPriority w:val="99"/>
    <w:rsid w:val="00E35F20"/>
    <w:rPr>
      <w:sz w:val="20"/>
      <w:szCs w:val="20"/>
    </w:rPr>
  </w:style>
  <w:style w:type="character" w:styleId="FootnoteReference">
    <w:name w:val="footnote reference"/>
    <w:aliases w:val="Footnote reference number,Footnote Reference/,Footnote Refernece,BVI fnr,callout,16 Point,Superscript 6 Point,Footnote symbol,Footnote Reference text,Times 10 Point,Exposant 3 Point,EN Footnote Reference,note TESI,-E Fußnotenzeichen,f"/>
    <w:basedOn w:val="DefaultParagraphFont"/>
    <w:uiPriority w:val="99"/>
    <w:qFormat/>
    <w:rsid w:val="00E03D8B"/>
    <w:rPr>
      <w:vertAlign w:val="superscript"/>
    </w:rPr>
  </w:style>
  <w:style w:type="paragraph" w:customStyle="1" w:styleId="Annex">
    <w:name w:val="Annex"/>
    <w:basedOn w:val="Heading1"/>
    <w:next w:val="AnnexHeading1"/>
    <w:link w:val="AnnexChar"/>
    <w:uiPriority w:val="12"/>
    <w:qFormat/>
    <w:rsid w:val="00BF2038"/>
    <w:pPr>
      <w:numPr>
        <w:numId w:val="4"/>
      </w:numPr>
    </w:pPr>
  </w:style>
  <w:style w:type="character" w:customStyle="1" w:styleId="AnnexChar">
    <w:name w:val="Annex Char"/>
    <w:basedOn w:val="Heading1Char"/>
    <w:link w:val="Annex"/>
    <w:uiPriority w:val="12"/>
    <w:rsid w:val="00BF2038"/>
    <w:rPr>
      <w:rFonts w:eastAsiaTheme="majorEastAsia" w:cstheme="majorBidi"/>
      <w:b/>
      <w:bCs/>
      <w:sz w:val="36"/>
      <w:szCs w:val="28"/>
    </w:rPr>
  </w:style>
  <w:style w:type="paragraph" w:customStyle="1" w:styleId="Referencing">
    <w:name w:val="Referencing"/>
    <w:basedOn w:val="Heading1"/>
    <w:uiPriority w:val="11"/>
    <w:qFormat/>
    <w:rsid w:val="000A4F34"/>
    <w:pPr>
      <w:numPr>
        <w:numId w:val="0"/>
      </w:numPr>
    </w:pPr>
  </w:style>
  <w:style w:type="paragraph" w:customStyle="1" w:styleId="AnnexHeading1">
    <w:name w:val="Annex Heading 1"/>
    <w:basedOn w:val="Heading2"/>
    <w:next w:val="AnnexHeading2"/>
    <w:link w:val="AnnexHeading1Char"/>
    <w:uiPriority w:val="13"/>
    <w:qFormat/>
    <w:rsid w:val="00A51819"/>
    <w:pPr>
      <w:numPr>
        <w:numId w:val="4"/>
      </w:numPr>
      <w:ind w:left="709" w:hanging="709"/>
    </w:pPr>
  </w:style>
  <w:style w:type="paragraph" w:customStyle="1" w:styleId="AnnexHeading2">
    <w:name w:val="Annex Heading 2"/>
    <w:basedOn w:val="Heading2"/>
    <w:next w:val="Normal"/>
    <w:link w:val="AnnexHeading2Char"/>
    <w:uiPriority w:val="13"/>
    <w:qFormat/>
    <w:rsid w:val="00A51819"/>
    <w:pPr>
      <w:numPr>
        <w:ilvl w:val="2"/>
        <w:numId w:val="4"/>
      </w:numPr>
      <w:ind w:left="993" w:hanging="284"/>
      <w:outlineLvl w:val="2"/>
    </w:pPr>
    <w:rPr>
      <w:sz w:val="28"/>
    </w:rPr>
  </w:style>
  <w:style w:type="character" w:customStyle="1" w:styleId="AnnexHeading1Char">
    <w:name w:val="Annex Heading 1 Char"/>
    <w:basedOn w:val="Heading2Char"/>
    <w:link w:val="AnnexHeading1"/>
    <w:uiPriority w:val="13"/>
    <w:rsid w:val="00A51819"/>
    <w:rPr>
      <w:rFonts w:ascii="Calibri" w:eastAsiaTheme="majorEastAsia" w:hAnsi="Calibri" w:cs="Times New Roman"/>
      <w:b/>
      <w:sz w:val="32"/>
      <w:szCs w:val="26"/>
    </w:rPr>
  </w:style>
  <w:style w:type="character" w:customStyle="1" w:styleId="AnnexHeading2Char">
    <w:name w:val="Annex Heading 2 Char"/>
    <w:basedOn w:val="Heading3Char"/>
    <w:link w:val="AnnexHeading2"/>
    <w:uiPriority w:val="13"/>
    <w:rsid w:val="00A51819"/>
    <w:rPr>
      <w:rFonts w:ascii="Calibri" w:eastAsiaTheme="majorEastAsia" w:hAnsi="Calibri" w:cs="Times New Roman"/>
      <w:b/>
      <w:bCs w:val="0"/>
      <w:sz w:val="28"/>
      <w:szCs w:val="26"/>
    </w:rPr>
  </w:style>
  <w:style w:type="paragraph" w:styleId="Quote">
    <w:name w:val="Quote"/>
    <w:basedOn w:val="Normal"/>
    <w:next w:val="Normal"/>
    <w:link w:val="QuoteChar"/>
    <w:uiPriority w:val="29"/>
    <w:qFormat/>
    <w:rsid w:val="004B42DA"/>
    <w:pPr>
      <w:ind w:left="567" w:right="567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4B42DA"/>
    <w:rPr>
      <w:i/>
      <w:iCs/>
      <w:color w:val="000000" w:themeColor="text1"/>
    </w:rPr>
  </w:style>
  <w:style w:type="character" w:styleId="CommentReference">
    <w:name w:val="annotation reference"/>
    <w:basedOn w:val="DefaultParagraphFont"/>
    <w:uiPriority w:val="99"/>
    <w:unhideWhenUsed/>
    <w:rsid w:val="009D2E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D2E3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D2E3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2E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2E3C"/>
    <w:rPr>
      <w:b/>
      <w:bCs/>
      <w:sz w:val="20"/>
      <w:szCs w:val="20"/>
    </w:rPr>
  </w:style>
  <w:style w:type="table" w:customStyle="1" w:styleId="Style1">
    <w:name w:val="Style1"/>
    <w:basedOn w:val="TableNormal"/>
    <w:uiPriority w:val="99"/>
    <w:rsid w:val="001A6FC9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569BBE"/>
    </w:tcPr>
    <w:tblStylePr w:type="firstRow">
      <w:rPr>
        <w:rFonts w:asciiTheme="minorHAnsi" w:hAnsiTheme="minorHAnsi"/>
        <w:b/>
        <w:color w:val="FFFFFF" w:themeColor="background1"/>
        <w:sz w:val="20"/>
      </w:rPr>
    </w:tblStylePr>
    <w:tblStylePr w:type="lastRow">
      <w:rPr>
        <w:rFonts w:asciiTheme="minorHAnsi" w:hAnsiTheme="minorHAnsi"/>
        <w:b w:val="0"/>
        <w:color w:val="auto"/>
        <w:sz w:val="2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  <w:shd w:val="clear" w:color="auto" w:fill="569BBE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4D7BFD"/>
    <w:pPr>
      <w:spacing w:after="0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D7BFD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6A504B"/>
    <w:rPr>
      <w:color w:val="800080" w:themeColor="followedHyperlink"/>
      <w:u w:val="single"/>
    </w:rPr>
  </w:style>
  <w:style w:type="character" w:styleId="PageNumber">
    <w:name w:val="page number"/>
    <w:basedOn w:val="DefaultParagraphFont"/>
    <w:qFormat/>
    <w:rsid w:val="00D018D9"/>
    <w:rPr>
      <w:rFonts w:asciiTheme="minorHAnsi" w:hAnsiTheme="minorHAnsi"/>
      <w:sz w:val="22"/>
      <w:szCs w:val="22"/>
    </w:rPr>
  </w:style>
  <w:style w:type="paragraph" w:styleId="Revision">
    <w:name w:val="Revision"/>
    <w:hidden/>
    <w:uiPriority w:val="99"/>
    <w:semiHidden/>
    <w:rsid w:val="001A4D26"/>
    <w:pPr>
      <w:spacing w:after="0" w:line="240" w:lineRule="auto"/>
    </w:pPr>
  </w:style>
  <w:style w:type="character" w:customStyle="1" w:styleId="DeltaViewInsertion">
    <w:name w:val="DeltaView Insertion"/>
    <w:uiPriority w:val="99"/>
    <w:rsid w:val="00D72FE8"/>
    <w:rPr>
      <w:b/>
      <w:i/>
      <w:color w:val="000000"/>
    </w:rPr>
  </w:style>
  <w:style w:type="character" w:customStyle="1" w:styleId="separatedcasnumbers">
    <w:name w:val="separatedcasnumbers"/>
    <w:basedOn w:val="DefaultParagraphFont"/>
    <w:rsid w:val="003363CA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76AEF"/>
    <w:rPr>
      <w:color w:val="605E5C"/>
      <w:shd w:val="clear" w:color="auto" w:fill="E1DFDD"/>
    </w:rPr>
  </w:style>
  <w:style w:type="character" w:customStyle="1" w:styleId="e24kjd">
    <w:name w:val="e24kjd"/>
    <w:basedOn w:val="DefaultParagraphFont"/>
    <w:rsid w:val="00DE45A1"/>
  </w:style>
  <w:style w:type="character" w:styleId="Emphasis">
    <w:name w:val="Emphasis"/>
    <w:basedOn w:val="DefaultParagraphFont"/>
    <w:uiPriority w:val="20"/>
    <w:qFormat/>
    <w:rsid w:val="00D114A9"/>
    <w:rPr>
      <w:i/>
      <w:iCs/>
    </w:rPr>
  </w:style>
  <w:style w:type="character" w:customStyle="1" w:styleId="st">
    <w:name w:val="st"/>
    <w:basedOn w:val="DefaultParagraphFont"/>
    <w:rsid w:val="006D38E0"/>
  </w:style>
  <w:style w:type="paragraph" w:customStyle="1" w:styleId="FigTabCaption">
    <w:name w:val="FigTab Caption"/>
    <w:basedOn w:val="Caption"/>
    <w:link w:val="FigTabCaptionChar"/>
    <w:uiPriority w:val="2"/>
    <w:qFormat/>
    <w:rsid w:val="002E6D72"/>
    <w:pPr>
      <w:jc w:val="left"/>
    </w:pPr>
    <w:rPr>
      <w:color w:val="FFFFFF" w:themeColor="background1"/>
    </w:rPr>
  </w:style>
  <w:style w:type="character" w:customStyle="1" w:styleId="CaptionChar">
    <w:name w:val="Caption Char"/>
    <w:aliases w:val="Beschriftung_tab Char,tab_überschrift Char,Caption Triskelion Char,Caption in margin Char,Table legend Char,Tab_Überschrift Char,Figure reference Char,Caption Char1 Char,Caption Char Char Char,Caption Char1 Char Char Char Char"/>
    <w:basedOn w:val="TableChar"/>
    <w:link w:val="Caption"/>
    <w:uiPriority w:val="35"/>
    <w:rsid w:val="002E6D72"/>
    <w:rPr>
      <w:b/>
      <w:color w:val="000000" w:themeColor="text1"/>
      <w:sz w:val="20"/>
      <w:szCs w:val="24"/>
    </w:rPr>
  </w:style>
  <w:style w:type="character" w:customStyle="1" w:styleId="FigTabCaptionChar">
    <w:name w:val="FigTab Caption Char"/>
    <w:basedOn w:val="CaptionChar"/>
    <w:link w:val="FigTabCaption"/>
    <w:uiPriority w:val="2"/>
    <w:rsid w:val="002E6D72"/>
    <w:rPr>
      <w:b/>
      <w:color w:val="FFFFFF" w:themeColor="background1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1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5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ec.europa.eu/growth/smes/business-friendly-environment/sme-definition/index_en.htm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ec.europa.eu/environment/waste/pdf/Study_POPS_Waste_final.pdf" TargetMode="External"/><Relationship Id="rId2" Type="http://schemas.openxmlformats.org/officeDocument/2006/relationships/hyperlink" Target="https://ec.europa.eu/environment/waste/studies/pdf/POP_Waste_2010.pdf" TargetMode="External"/><Relationship Id="rId1" Type="http://schemas.openxmlformats.org/officeDocument/2006/relationships/hyperlink" Target="https://ec.europa.eu/environment/waste/studies/pdf/pops_waste_full_report.pdf" TargetMode="External"/><Relationship Id="rId4" Type="http://schemas.openxmlformats.org/officeDocument/2006/relationships/hyperlink" Target="https://eur-lex.europa.eu/legal-content/EN/TXT/?uri=celex%3A32008L009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8C3B2C57E9464C9AA53AECCBD92B80" ma:contentTypeVersion="10" ma:contentTypeDescription="Create a new document." ma:contentTypeScope="" ma:versionID="81b6919144d6547d75983a66b0ab863b">
  <xsd:schema xmlns:xsd="http://www.w3.org/2001/XMLSchema" xmlns:xs="http://www.w3.org/2001/XMLSchema" xmlns:p="http://schemas.microsoft.com/office/2006/metadata/properties" xmlns:ns2="1f074d7e-bc67-4daa-9274-f35825e68f41" xmlns:ns3="0ee9a921-ee9d-4b87-ad00-9bfaa3c6e89c" targetNamespace="http://schemas.microsoft.com/office/2006/metadata/properties" ma:root="true" ma:fieldsID="591c9567081510385054fc2cc2f1d768" ns2:_="" ns3:_="">
    <xsd:import namespace="1f074d7e-bc67-4daa-9274-f35825e68f41"/>
    <xsd:import namespace="0ee9a921-ee9d-4b87-ad00-9bfaa3c6e8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074d7e-bc67-4daa-9274-f35825e68f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e9a921-ee9d-4b87-ad00-9bfaa3c6e89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A1462C-67E1-4F80-855F-388788CA31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074d7e-bc67-4daa-9274-f35825e68f41"/>
    <ds:schemaRef ds:uri="0ee9a921-ee9d-4b87-ad00-9bfaa3c6e8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FD925A-49C0-431C-8467-903E2984AA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B5199A-A478-4CFC-BAA4-130B6BB8A20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1D4F41A-466E-43EC-91FE-C17FFE98C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3089</Words>
  <Characters>17613</Characters>
  <Application>Microsoft Office Word</Application>
  <DocSecurity>0</DocSecurity>
  <Lines>146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David Fleet</dc:creator>
  <cp:lastModifiedBy>Louis Ollion</cp:lastModifiedBy>
  <cp:revision>2</cp:revision>
  <dcterms:created xsi:type="dcterms:W3CDTF">2020-05-05T08:00:00Z</dcterms:created>
  <dcterms:modified xsi:type="dcterms:W3CDTF">2020-05-05T08:00:00Z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0x0101003A8C3B2C57E9464C9AA53AECCBD92B80</vt:lpwstr>
  </property>
</Properties>
</file>