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AF4B" w14:textId="77777777" w:rsidR="00C62D94" w:rsidRPr="00390366" w:rsidRDefault="00C62D94" w:rsidP="00C62D94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9300"/>
      </w:tblGrid>
      <w:tr w:rsidR="00C62D94" w:rsidRPr="00B143AC" w14:paraId="129856A2" w14:textId="77777777" w:rsidTr="002B3C76">
        <w:tc>
          <w:tcPr>
            <w:tcW w:w="9350" w:type="dxa"/>
          </w:tcPr>
          <w:p w14:paraId="547247F1" w14:textId="18C82E57" w:rsidR="005A363A" w:rsidRPr="005A363A" w:rsidRDefault="005A363A" w:rsidP="005A363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</w:pPr>
            <w:r w:rsidRPr="005A363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DOCUMENTO PER LA CONSULTAZIONE</w:t>
            </w:r>
          </w:p>
          <w:p w14:paraId="321F2A0B" w14:textId="77777777" w:rsidR="005A363A" w:rsidRDefault="005A363A" w:rsidP="005A363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</w:pPr>
            <w:r w:rsidRPr="005A363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275/2023/R/RIF</w:t>
            </w:r>
          </w:p>
          <w:p w14:paraId="46E7D5E2" w14:textId="77777777" w:rsidR="005A363A" w:rsidRDefault="005A363A" w:rsidP="005A363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</w:pPr>
          </w:p>
          <w:p w14:paraId="2892331F" w14:textId="656B011E" w:rsidR="005A363A" w:rsidRPr="005A363A" w:rsidRDefault="005A363A" w:rsidP="005A363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“</w:t>
            </w:r>
            <w:r w:rsidRPr="005A363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ORIENTAMENTI PER L’AGGIORNAMENTO BIENNALE 2024-2025 DEL METODO TARIFFARIO RIFIUTI (MTR-2)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”</w:t>
            </w:r>
          </w:p>
          <w:p w14:paraId="3E696021" w14:textId="77777777" w:rsidR="00594940" w:rsidRPr="00594940" w:rsidRDefault="00594940" w:rsidP="00594940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</w:p>
          <w:p w14:paraId="1FB92679" w14:textId="27D6726C" w:rsidR="00C62D94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 w:rsidRPr="00C62D94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Assoambiente</w:t>
            </w:r>
          </w:p>
          <w:p w14:paraId="1D05B378" w14:textId="2C37E2AF" w:rsidR="00C62D94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Invio a </w:t>
            </w:r>
            <w:r w:rsidR="00000000">
              <w:fldChar w:fldCharType="begin"/>
            </w:r>
            <w:r w:rsidR="00000000" w:rsidRPr="00B143AC">
              <w:rPr>
                <w:lang w:val="it-IT"/>
              </w:rPr>
              <w:instrText>HYPERLINK "mailto:l.tosto@fise.org"</w:instrText>
            </w:r>
            <w:r w:rsidR="00000000">
              <w:fldChar w:fldCharType="separate"/>
            </w:r>
            <w:r w:rsidRPr="002F7586">
              <w:rPr>
                <w:rStyle w:val="Collegamentoipertestuale"/>
                <w:rFonts w:ascii="Arial" w:hAnsi="Arial" w:cs="Arial"/>
                <w:b/>
                <w:bCs/>
                <w:i/>
                <w:iCs/>
                <w:sz w:val="24"/>
                <w:szCs w:val="24"/>
                <w:lang w:val="it-IT"/>
              </w:rPr>
              <w:t>l.tosto@fise.org</w:t>
            </w:r>
            <w:r w:rsidR="00000000">
              <w:rPr>
                <w:rStyle w:val="Collegamentoipertestuale"/>
                <w:rFonts w:ascii="Arial" w:hAnsi="Arial" w:cs="Arial"/>
                <w:b/>
                <w:bCs/>
                <w:i/>
                <w:iCs/>
                <w:sz w:val="24"/>
                <w:szCs w:val="24"/>
                <w:lang w:val="it-IT"/>
              </w:rPr>
              <w:fldChar w:fldCharType="end"/>
            </w: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entro </w:t>
            </w:r>
            <w:r w:rsidR="00BA0421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e non oltre </w:t>
            </w:r>
            <w:r w:rsidR="005A363A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venerdì 14 luglio</w:t>
            </w: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202</w:t>
            </w:r>
            <w:r w:rsidR="005A363A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3</w:t>
            </w:r>
          </w:p>
          <w:p w14:paraId="7EC2CF51" w14:textId="77777777" w:rsidR="00C62D94" w:rsidRPr="00AE45F1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</w:tc>
      </w:tr>
    </w:tbl>
    <w:p w14:paraId="7940303B" w14:textId="77777777" w:rsidR="00C62D94" w:rsidRPr="00390366" w:rsidRDefault="00C62D94" w:rsidP="00C62D94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it-IT"/>
        </w:rPr>
        <w:t>***</w:t>
      </w:r>
    </w:p>
    <w:p w14:paraId="17CE1ECA" w14:textId="77777777" w:rsidR="00C62D94" w:rsidRPr="00AA016A" w:rsidRDefault="00C62D94" w:rsidP="00C62D94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2D94" w:rsidRPr="00B143AC" w14:paraId="1A2B1EFE" w14:textId="77777777" w:rsidTr="002B3C76">
        <w:tc>
          <w:tcPr>
            <w:tcW w:w="9350" w:type="dxa"/>
          </w:tcPr>
          <w:p w14:paraId="171B5C06" w14:textId="4A5D13E6" w:rsidR="00277B9D" w:rsidRPr="00277B9D" w:rsidRDefault="00277B9D" w:rsidP="00277B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it-IT"/>
              </w:rPr>
              <w:t>Motivare le risposte</w:t>
            </w:r>
          </w:p>
          <w:p w14:paraId="6FD12A4E" w14:textId="77777777" w:rsidR="00277B9D" w:rsidRPr="00277B9D" w:rsidRDefault="00277B9D" w:rsidP="00277B9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it-IT"/>
              </w:rPr>
            </w:pPr>
          </w:p>
          <w:p w14:paraId="314FB66B" w14:textId="4CB600BE" w:rsidR="00277B9D" w:rsidRPr="00277B9D" w:rsidRDefault="00EC7DC2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 xml:space="preserve">1- Introduzione </w:t>
            </w:r>
          </w:p>
          <w:p w14:paraId="3E746208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DC66C43" w14:textId="07316F0B" w:rsidR="00EC7DC2" w:rsidRDefault="00EC7DC2" w:rsidP="00EC7DC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EC7DC2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Q1. Si ritiene vi siano ulteriori finalità da perseguire con l’intervento regolatorio in questione? </w:t>
            </w:r>
          </w:p>
          <w:p w14:paraId="376795BF" w14:textId="77777777" w:rsidR="00EC7DC2" w:rsidRPr="00EC7DC2" w:rsidRDefault="00EC7DC2" w:rsidP="00EC7DC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2AC33922" w14:textId="0E7DAA01" w:rsidR="00EC7DC2" w:rsidRDefault="00EC7DC2" w:rsidP="00EC7DC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EC7DC2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Q2. Si condivide l’orientamento di confermare la procedura e le tempistiche per l’aggiornamento biennale previste dall’articolo 8 della deliberazione 363/2021/R/RIF? </w:t>
            </w:r>
          </w:p>
          <w:p w14:paraId="198234EA" w14:textId="3334BD2A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949CB07" w14:textId="533C968A" w:rsidR="00277B9D" w:rsidRPr="00277B9D" w:rsidRDefault="00EC7DC2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2- Visione d’insieme</w:t>
            </w:r>
          </w:p>
          <w:p w14:paraId="199E0F35" w14:textId="77777777" w:rsidR="00C62D94" w:rsidRDefault="00C62D94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595BED7" w14:textId="05EF93E7" w:rsidR="00EC7DC2" w:rsidRDefault="00EC7DC2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EC7DC2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Q3. Si concorda con il quadro descritto? Si ritiene vi siano ulteriori elementi generali o di dettaglio riferiti all’attale situazione economica che possano essere rilevanti per il procedimento? </w:t>
            </w:r>
          </w:p>
          <w:p w14:paraId="2F1657C2" w14:textId="77777777" w:rsidR="00EC7DC2" w:rsidRDefault="00EC7DC2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74E0657" w14:textId="47560874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A8F239B" w14:textId="21DF8640" w:rsidR="00277B9D" w:rsidRDefault="00EC7DC2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 xml:space="preserve">3 - </w:t>
            </w:r>
            <w:r w:rsidRPr="00EC7DC2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Entrate tariffarie e costi riconosciuti del servizio integrato di gestione dei rifiuti urbani</w:t>
            </w:r>
          </w:p>
          <w:p w14:paraId="5DC21A2B" w14:textId="77777777" w:rsidR="00EC7DC2" w:rsidRPr="00277B9D" w:rsidRDefault="00EC7DC2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0BFC5BED" w14:textId="7F16552B" w:rsidR="00EC7DC2" w:rsidRDefault="00EC7DC2" w:rsidP="00EC7DC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EC7DC2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Q4. Quale delle due Opzioni prospettate si ritiene preferibile per contemperare gli obiettivi di continuità del servizio e di sostenibilità dei corrispettivi all’utenza finale? Si ritiene siano preferibili opzioni differenti da quelle delineate dall’Autorità? </w:t>
            </w:r>
          </w:p>
          <w:p w14:paraId="03C2409C" w14:textId="77777777" w:rsidR="00EC7DC2" w:rsidRPr="00EC7DC2" w:rsidRDefault="00EC7DC2" w:rsidP="00EC7DC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23ED24B" w14:textId="77777777" w:rsidR="00EC7DC2" w:rsidRDefault="00EC7DC2" w:rsidP="00EC7DC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EC7DC2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Q5. Si concorda con la prospettata estensione della possibilità di rimodulare gli importi eccedenti il limite alla variazione annuale delle entrate tariffarie anche oltre il vigente periodo regolatorio? </w:t>
            </w:r>
          </w:p>
          <w:p w14:paraId="41DAC358" w14:textId="77777777" w:rsidR="00C908D5" w:rsidRDefault="00C908D5" w:rsidP="00EC7DC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770249A" w14:textId="414EB8B8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Q6. Si concorda con gli orientamenti prospettati ai fini dell'aggiornamento dei costi operativi? </w:t>
            </w:r>
          </w:p>
          <w:p w14:paraId="5A556EA1" w14:textId="77777777" w:rsidR="00C908D5" w:rsidRP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4390288" w14:textId="34E7F27F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lastRenderedPageBreak/>
              <w:t xml:space="preserve">Q7. Si ritengono condivisibili le condizioni di eventuale aggiornamento dei costi operativi di gestione associati a specifiche finalità? </w:t>
            </w:r>
          </w:p>
          <w:p w14:paraId="05553F0C" w14:textId="77777777" w:rsidR="00C908D5" w:rsidRP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57A6DD2" w14:textId="3260569F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Q8. Si ritiene vi possano essere ulteriori elementi da considerare ai fini dell'aggiornamento dei costi operativi? </w:t>
            </w:r>
          </w:p>
          <w:p w14:paraId="1F6BBE5F" w14:textId="77777777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261FF844" w14:textId="0372FFBB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Q9. Si concorda con gli orientamenti prospettati in ordine all’aggiornamento dei costi d’uso del capitale? Si ritiene vi possano essere ulteriori elementi da considerare? </w:t>
            </w:r>
          </w:p>
          <w:p w14:paraId="63383F4E" w14:textId="77777777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5F82B18" w14:textId="346C0658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Q10. Si concorda con l’integrazione del comma 19.1 del MTR-2 al fine di prevedere una voce dedicata di conguaglio relativo ai tassi di remunerazione del capitale investito? </w:t>
            </w:r>
          </w:p>
          <w:p w14:paraId="31617276" w14:textId="77777777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3C22B1F" w14:textId="6BF072BD" w:rsidR="00277B9D" w:rsidRDefault="00277B9D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B4584D0" w14:textId="77777777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 xml:space="preserve">4 - </w:t>
            </w:r>
            <w:r w:rsidRPr="00C908D5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Tariffe di accesso agli impianti di trattamento</w:t>
            </w:r>
          </w:p>
          <w:p w14:paraId="51E778E3" w14:textId="77777777" w:rsidR="00277B9D" w:rsidRDefault="00277B9D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E50E43B" w14:textId="4C1EE7A8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Q11. Si condividono gli orientamenti dell’Autorità ai fini dell’aggiornamento delle predisposizioni tariffarie, per il biennio 2024 e 2025, riferite agli impianti di trattamento “minimi” e “intermedi” da cui provengano flussi indicati come in ingresso a impianti di chiusura del ciclo “minimi”? </w:t>
            </w:r>
          </w:p>
          <w:p w14:paraId="091E5BCB" w14:textId="77777777" w:rsidR="00C908D5" w:rsidRP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0507876" w14:textId="31D17915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Q12. Si concorda con quanto prospettato dall’Autorità in merito alle regole per la determinazione del limite alla crescita delle tariffe di trattamento? </w:t>
            </w:r>
          </w:p>
          <w:p w14:paraId="57865091" w14:textId="77777777" w:rsidR="00C908D5" w:rsidRP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C96F34B" w14:textId="12FA9276" w:rsidR="00C908D5" w:rsidRDefault="00C908D5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Q13. Si concorda con l’ipotesi di avviare il monitoraggio di uno o più indicatori di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C908D5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morosità dei clienti del trattamento? Quale indicatore si ritiene di poter suggerire? </w:t>
            </w:r>
          </w:p>
          <w:p w14:paraId="3649262E" w14:textId="77777777" w:rsidR="00E44930" w:rsidRDefault="00E44930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1E8F95C" w14:textId="102A9543" w:rsidR="00277B9D" w:rsidRDefault="00277B9D" w:rsidP="00E4493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CACF153" w14:textId="09008D25" w:rsidR="00277B9D" w:rsidRDefault="007C5B77" w:rsidP="00E44930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5</w:t>
            </w:r>
            <w:r w:rsidR="00E44930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 xml:space="preserve">- </w:t>
            </w:r>
            <w:r w:rsidRPr="007C5B77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Coordinamento con gli orientamenti sui costi efficienti della raccolta differenziata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 xml:space="preserve"> </w:t>
            </w:r>
          </w:p>
          <w:p w14:paraId="596F155C" w14:textId="77777777" w:rsidR="00E44930" w:rsidRPr="00277B9D" w:rsidRDefault="00E44930" w:rsidP="00E44930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044FEB3F" w14:textId="77777777" w:rsidR="00E44930" w:rsidRDefault="00E44930" w:rsidP="00E44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E44930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Q14. Si ritiene condivisibile l’orientamento di esplicitare che le valutazioni richieste all’Ente territorialmente competente in ordine ai risultati raggiunti dalla gestione in termini di raccolta differenziata (</w:t>
            </w:r>
            <w:r w:rsidRPr="00E44930">
              <w:rPr>
                <w:rFonts w:ascii="Cambria Math" w:hAnsi="Cambria Math" w:cs="Cambria Math"/>
                <w:b/>
                <w:bCs/>
                <w:sz w:val="24"/>
                <w:szCs w:val="24"/>
                <w:lang w:val="it-IT"/>
              </w:rPr>
              <w:t>𝛾</w:t>
            </w:r>
            <w:proofErr w:type="gramStart"/>
            <w:r w:rsidRPr="00E44930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1,</w:t>
            </w:r>
            <w:r w:rsidRPr="00E44930">
              <w:rPr>
                <w:rFonts w:ascii="Cambria Math" w:hAnsi="Cambria Math" w:cs="Cambria Math"/>
                <w:b/>
                <w:bCs/>
                <w:sz w:val="24"/>
                <w:szCs w:val="24"/>
                <w:lang w:val="it-IT"/>
              </w:rPr>
              <w:t>𝑎</w:t>
            </w:r>
            <w:proofErr w:type="gramEnd"/>
            <w:r w:rsidRPr="00E44930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) e di efficacia delle attività di preparazione per il riutilizzo e il riciclo (</w:t>
            </w:r>
            <w:r w:rsidRPr="00E44930">
              <w:rPr>
                <w:rFonts w:ascii="Cambria Math" w:hAnsi="Cambria Math" w:cs="Cambria Math"/>
                <w:b/>
                <w:bCs/>
                <w:sz w:val="24"/>
                <w:szCs w:val="24"/>
                <w:lang w:val="it-IT"/>
              </w:rPr>
              <w:t>𝛾</w:t>
            </w:r>
            <w:r w:rsidRPr="00E44930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2,</w:t>
            </w:r>
            <w:r w:rsidRPr="00E44930">
              <w:rPr>
                <w:rFonts w:ascii="Cambria Math" w:hAnsi="Cambria Math" w:cs="Cambria Math"/>
                <w:b/>
                <w:bCs/>
                <w:sz w:val="24"/>
                <w:szCs w:val="24"/>
                <w:lang w:val="it-IT"/>
              </w:rPr>
              <w:t>𝑎</w:t>
            </w:r>
            <w:r w:rsidRPr="00E44930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) siano coerenti con il grado di copertura dei costi efficienti della raccolta differenziata?</w:t>
            </w:r>
          </w:p>
          <w:p w14:paraId="2919A36A" w14:textId="25B74E9F" w:rsidR="00E44930" w:rsidRPr="00E44930" w:rsidRDefault="00E44930" w:rsidP="00E44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E44930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</w:p>
          <w:p w14:paraId="579ED8BF" w14:textId="010B332F" w:rsidR="00E44930" w:rsidRDefault="00E44930" w:rsidP="00E44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E44930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Q15. Si ritengono condivisibili gli orientamenti relativi a meccanismi incentivanti da implementare, a partire dal 2026, in esito al monitoraggio sul biennio 2024-2025 della prima applicazione della disciplina prospettata nel documento per la consultazione 214/2023/R/RIF? </w:t>
            </w:r>
          </w:p>
          <w:p w14:paraId="44CC4E88" w14:textId="77777777" w:rsidR="00277B9D" w:rsidRP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9EC52A4" w14:textId="77777777" w:rsidR="00C62D94" w:rsidRPr="00AA016A" w:rsidRDefault="00C62D94" w:rsidP="002B3C76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39F6D22B" w14:textId="77777777" w:rsidR="00562B75" w:rsidRPr="00C62D94" w:rsidRDefault="00562B75" w:rsidP="00C62D94">
      <w:pPr>
        <w:rPr>
          <w:lang w:val="it-IT"/>
        </w:rPr>
      </w:pPr>
    </w:p>
    <w:sectPr w:rsidR="00562B75" w:rsidRPr="00C62D94" w:rsidSect="00B143AC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5EFAE" w14:textId="77777777" w:rsidR="00C4080D" w:rsidRDefault="00C4080D" w:rsidP="005C7167">
      <w:pPr>
        <w:spacing w:after="0" w:line="240" w:lineRule="auto"/>
      </w:pPr>
      <w:r>
        <w:separator/>
      </w:r>
    </w:p>
  </w:endnote>
  <w:endnote w:type="continuationSeparator" w:id="0">
    <w:p w14:paraId="518FE0A5" w14:textId="77777777" w:rsidR="00C4080D" w:rsidRDefault="00C4080D" w:rsidP="005C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B2E7A" w14:textId="77777777" w:rsidR="00C4080D" w:rsidRDefault="00C4080D" w:rsidP="005C7167">
      <w:pPr>
        <w:spacing w:after="0" w:line="240" w:lineRule="auto"/>
      </w:pPr>
      <w:r>
        <w:separator/>
      </w:r>
    </w:p>
  </w:footnote>
  <w:footnote w:type="continuationSeparator" w:id="0">
    <w:p w14:paraId="1E5B59C3" w14:textId="77777777" w:rsidR="00C4080D" w:rsidRDefault="00C4080D" w:rsidP="005C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522E4"/>
    <w:multiLevelType w:val="hybridMultilevel"/>
    <w:tmpl w:val="0136BA4C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5B125E32"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598088A"/>
    <w:multiLevelType w:val="hybridMultilevel"/>
    <w:tmpl w:val="AB4610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75C5808"/>
    <w:multiLevelType w:val="hybridMultilevel"/>
    <w:tmpl w:val="FB6CFC00"/>
    <w:lvl w:ilvl="0" w:tplc="5B125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943439">
    <w:abstractNumId w:val="2"/>
  </w:num>
  <w:num w:numId="2" w16cid:durableId="1702589861">
    <w:abstractNumId w:val="1"/>
  </w:num>
  <w:num w:numId="3" w16cid:durableId="1019893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75"/>
    <w:rsid w:val="00012EA3"/>
    <w:rsid w:val="00024E87"/>
    <w:rsid w:val="00055FE1"/>
    <w:rsid w:val="000902C1"/>
    <w:rsid w:val="0009454C"/>
    <w:rsid w:val="000965A0"/>
    <w:rsid w:val="000F4F8A"/>
    <w:rsid w:val="00146E21"/>
    <w:rsid w:val="00147F5F"/>
    <w:rsid w:val="001639BA"/>
    <w:rsid w:val="00163F92"/>
    <w:rsid w:val="00181E98"/>
    <w:rsid w:val="001B6D9B"/>
    <w:rsid w:val="00200AAC"/>
    <w:rsid w:val="00223ABA"/>
    <w:rsid w:val="00223BEE"/>
    <w:rsid w:val="002333BD"/>
    <w:rsid w:val="00253CC5"/>
    <w:rsid w:val="00277B9D"/>
    <w:rsid w:val="00292E65"/>
    <w:rsid w:val="002B1507"/>
    <w:rsid w:val="002F0FFE"/>
    <w:rsid w:val="003069B3"/>
    <w:rsid w:val="00320732"/>
    <w:rsid w:val="00320770"/>
    <w:rsid w:val="00325E33"/>
    <w:rsid w:val="003559D1"/>
    <w:rsid w:val="003576BA"/>
    <w:rsid w:val="00390366"/>
    <w:rsid w:val="003C7953"/>
    <w:rsid w:val="00421622"/>
    <w:rsid w:val="004530BC"/>
    <w:rsid w:val="004569E5"/>
    <w:rsid w:val="00477781"/>
    <w:rsid w:val="004804EE"/>
    <w:rsid w:val="004973E1"/>
    <w:rsid w:val="004E498E"/>
    <w:rsid w:val="004E5F3A"/>
    <w:rsid w:val="0053743B"/>
    <w:rsid w:val="00545EA0"/>
    <w:rsid w:val="00562B75"/>
    <w:rsid w:val="00570F4B"/>
    <w:rsid w:val="00575CB3"/>
    <w:rsid w:val="00594940"/>
    <w:rsid w:val="005A363A"/>
    <w:rsid w:val="005B52AB"/>
    <w:rsid w:val="005B64D6"/>
    <w:rsid w:val="005C7167"/>
    <w:rsid w:val="006156EB"/>
    <w:rsid w:val="006262C0"/>
    <w:rsid w:val="00665A83"/>
    <w:rsid w:val="006750E5"/>
    <w:rsid w:val="006A4401"/>
    <w:rsid w:val="006B2FDE"/>
    <w:rsid w:val="006B527B"/>
    <w:rsid w:val="006F5B07"/>
    <w:rsid w:val="0071334C"/>
    <w:rsid w:val="007153EE"/>
    <w:rsid w:val="007257C7"/>
    <w:rsid w:val="0073100B"/>
    <w:rsid w:val="0073672E"/>
    <w:rsid w:val="00741394"/>
    <w:rsid w:val="00746288"/>
    <w:rsid w:val="007645F6"/>
    <w:rsid w:val="007A184F"/>
    <w:rsid w:val="007A5BBD"/>
    <w:rsid w:val="007C304A"/>
    <w:rsid w:val="007C5B77"/>
    <w:rsid w:val="007E0DCD"/>
    <w:rsid w:val="00834A1B"/>
    <w:rsid w:val="00863B03"/>
    <w:rsid w:val="00872FC1"/>
    <w:rsid w:val="008761FA"/>
    <w:rsid w:val="00895CB8"/>
    <w:rsid w:val="008A5DDD"/>
    <w:rsid w:val="008F6F9E"/>
    <w:rsid w:val="008F7CF3"/>
    <w:rsid w:val="00935911"/>
    <w:rsid w:val="00961297"/>
    <w:rsid w:val="009710EC"/>
    <w:rsid w:val="0099785C"/>
    <w:rsid w:val="009C39A0"/>
    <w:rsid w:val="009D488D"/>
    <w:rsid w:val="009D51AC"/>
    <w:rsid w:val="009E56D5"/>
    <w:rsid w:val="009F4D29"/>
    <w:rsid w:val="00A107E5"/>
    <w:rsid w:val="00A578B8"/>
    <w:rsid w:val="00A610FC"/>
    <w:rsid w:val="00A61903"/>
    <w:rsid w:val="00AA016A"/>
    <w:rsid w:val="00AE45F1"/>
    <w:rsid w:val="00B00D9B"/>
    <w:rsid w:val="00B10C29"/>
    <w:rsid w:val="00B143AC"/>
    <w:rsid w:val="00B157A4"/>
    <w:rsid w:val="00B40D7D"/>
    <w:rsid w:val="00B42560"/>
    <w:rsid w:val="00B47600"/>
    <w:rsid w:val="00B651FE"/>
    <w:rsid w:val="00B7001F"/>
    <w:rsid w:val="00B7737A"/>
    <w:rsid w:val="00B92AEA"/>
    <w:rsid w:val="00BA0421"/>
    <w:rsid w:val="00BD5EB0"/>
    <w:rsid w:val="00C05C7E"/>
    <w:rsid w:val="00C25585"/>
    <w:rsid w:val="00C4080D"/>
    <w:rsid w:val="00C46395"/>
    <w:rsid w:val="00C4795D"/>
    <w:rsid w:val="00C62D94"/>
    <w:rsid w:val="00C908D5"/>
    <w:rsid w:val="00CE34F2"/>
    <w:rsid w:val="00D1088F"/>
    <w:rsid w:val="00D16D02"/>
    <w:rsid w:val="00D37AF5"/>
    <w:rsid w:val="00D51245"/>
    <w:rsid w:val="00D53E9D"/>
    <w:rsid w:val="00D87402"/>
    <w:rsid w:val="00D92A1F"/>
    <w:rsid w:val="00E2196A"/>
    <w:rsid w:val="00E224BA"/>
    <w:rsid w:val="00E44930"/>
    <w:rsid w:val="00E46AB5"/>
    <w:rsid w:val="00EC7DC2"/>
    <w:rsid w:val="00EE22D6"/>
    <w:rsid w:val="00EF3E47"/>
    <w:rsid w:val="00F253D3"/>
    <w:rsid w:val="00F62F31"/>
    <w:rsid w:val="00F937FC"/>
    <w:rsid w:val="00FB1BC7"/>
    <w:rsid w:val="00F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BCCB"/>
  <w15:chartTrackingRefBased/>
  <w15:docId w15:val="{983FBC50-4012-439F-AD46-2E90DC03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2D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2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33BD"/>
    <w:pPr>
      <w:ind w:left="720"/>
      <w:contextualSpacing/>
    </w:pPr>
    <w:rPr>
      <w:lang w:val="it-IT"/>
    </w:rPr>
  </w:style>
  <w:style w:type="paragraph" w:customStyle="1" w:styleId="Default">
    <w:name w:val="Default"/>
    <w:rsid w:val="00997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7167"/>
    <w:pPr>
      <w:spacing w:after="0" w:line="240" w:lineRule="auto"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7167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716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62D9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2D94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143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43AC"/>
  </w:style>
  <w:style w:type="paragraph" w:styleId="Pidipagina">
    <w:name w:val="footer"/>
    <w:basedOn w:val="Normale"/>
    <w:link w:val="PidipaginaCarattere"/>
    <w:uiPriority w:val="99"/>
    <w:unhideWhenUsed/>
    <w:rsid w:val="00B143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Tosto</dc:creator>
  <cp:keywords/>
  <dc:description/>
  <cp:lastModifiedBy>NOTA</cp:lastModifiedBy>
  <cp:revision>2</cp:revision>
  <dcterms:created xsi:type="dcterms:W3CDTF">2023-06-23T14:00:00Z</dcterms:created>
  <dcterms:modified xsi:type="dcterms:W3CDTF">2023-06-23T14:00:00Z</dcterms:modified>
</cp:coreProperties>
</file>