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7FAE" w14:textId="77777777" w:rsidR="00A66DAC" w:rsidRPr="00D1084A" w:rsidRDefault="00A66DAC" w:rsidP="00A66DAC">
      <w:pPr>
        <w:jc w:val="center"/>
        <w:rPr>
          <w:rFonts w:ascii="Calibri" w:hAnsi="Calibri"/>
          <w:b/>
          <w:bCs/>
          <w:color w:val="002060"/>
          <w:kern w:val="0"/>
          <w:sz w:val="32"/>
          <w:szCs w:val="28"/>
          <w14:ligatures w14:val="none"/>
        </w:rPr>
      </w:pPr>
      <w:r w:rsidRPr="00D1084A">
        <w:rPr>
          <w:rFonts w:ascii="Calibri" w:hAnsi="Calibri"/>
          <w:b/>
          <w:bCs/>
          <w:color w:val="002060"/>
          <w:kern w:val="0"/>
          <w:sz w:val="32"/>
          <w:szCs w:val="28"/>
          <w14:ligatures w14:val="none"/>
        </w:rPr>
        <w:t>E-waste / E-waste components / mixed E-waste fractions</w:t>
      </w:r>
    </w:p>
    <w:p w14:paraId="19068E8D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bookmarkStart w:id="0" w:name="_Hlk163557625"/>
    </w:p>
    <w:p w14:paraId="60370569" w14:textId="7481221C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>
        <w:rPr>
          <w:rFonts w:ascii="Calibri" w:hAnsi="Calibri"/>
          <w:color w:val="002060"/>
          <w:kern w:val="0"/>
          <w:sz w:val="24"/>
          <w14:ligatures w14:val="none"/>
        </w:rPr>
        <w:t>The new BASEL CODES for E-waste are being implemented globally from the 1</w:t>
      </w:r>
      <w:r w:rsidRPr="00D1084A">
        <w:rPr>
          <w:rFonts w:ascii="Calibri" w:hAnsi="Calibri"/>
          <w:color w:val="002060"/>
          <w:kern w:val="0"/>
          <w:sz w:val="24"/>
          <w:vertAlign w:val="superscript"/>
          <w14:ligatures w14:val="none"/>
        </w:rPr>
        <w:t>st</w:t>
      </w:r>
      <w:r>
        <w:rPr>
          <w:rFonts w:ascii="Calibri" w:hAnsi="Calibri"/>
          <w:color w:val="002060"/>
          <w:kern w:val="0"/>
          <w:sz w:val="24"/>
          <w14:ligatures w14:val="none"/>
        </w:rPr>
        <w:t xml:space="preserve"> January 2025.    In short, this impacts the movement of e-waste and components and mixed fractions derived from e-waste recycling activities. </w:t>
      </w:r>
    </w:p>
    <w:p w14:paraId="39D766C2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>
        <w:rPr>
          <w:rFonts w:ascii="Calibri" w:hAnsi="Calibri"/>
          <w:color w:val="002060"/>
          <w:kern w:val="0"/>
          <w:sz w:val="24"/>
          <w14:ligatures w14:val="none"/>
        </w:rPr>
        <w:t>All shipments will be required to be pre-notified (PICS), and approval given prior to any export.</w:t>
      </w:r>
    </w:p>
    <w:p w14:paraId="178E039C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>
        <w:rPr>
          <w:rFonts w:ascii="Calibri" w:hAnsi="Calibri"/>
          <w:color w:val="002060"/>
          <w:kern w:val="0"/>
          <w:sz w:val="24"/>
          <w14:ligatures w14:val="none"/>
        </w:rPr>
        <w:t xml:space="preserve">The European Commission have been considering if it is possible to have a different intra-EU policy so that non-hazardous e-waste and components and mixed fractions may continue (with a new EU code) to be exported as Green List using an ANNEX VII form.  However, they do not have a definitive list of what e-waste and components and mixed fractions this may cover.   </w:t>
      </w:r>
    </w:p>
    <w:bookmarkEnd w:id="0"/>
    <w:p w14:paraId="3E2D3710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>
        <w:rPr>
          <w:rFonts w:ascii="Calibri" w:hAnsi="Calibri"/>
          <w:color w:val="002060"/>
          <w:kern w:val="0"/>
          <w:sz w:val="24"/>
          <w14:ligatures w14:val="none"/>
        </w:rPr>
        <w:t xml:space="preserve">Please note: Components are likely to include products that have a screen/battery removed (e.g. mobile phones, notepads, unprocessed laptop parts; fans, circuit boards, hard-drives, cartridges, transformers, routers.   </w:t>
      </w:r>
    </w:p>
    <w:p w14:paraId="67A62DE9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>
        <w:rPr>
          <w:rFonts w:ascii="Calibri" w:hAnsi="Calibri"/>
          <w:color w:val="002060"/>
          <w:kern w:val="0"/>
          <w:sz w:val="24"/>
          <w14:ligatures w14:val="none"/>
        </w:rPr>
        <w:t>Hazardous components and “mixed” output fractions (e.g. shredder heavy or light fractions that contain metals and plastics etc.) will include any component that contains a battery and/or plastic that ‘may’ contain POPs.     This of course today is classified differently across the European Union, hence why the Commission are looking at having a unified approach.</w:t>
      </w:r>
    </w:p>
    <w:p w14:paraId="6D3C4053" w14:textId="77777777" w:rsidR="00A66DAC" w:rsidRPr="000F0C94" w:rsidRDefault="00A66DAC" w:rsidP="00A66DAC">
      <w:pPr>
        <w:jc w:val="both"/>
        <w:rPr>
          <w:rFonts w:ascii="Calibri" w:hAnsi="Calibri"/>
          <w:b/>
          <w:bCs/>
          <w:color w:val="002060"/>
          <w:kern w:val="0"/>
          <w:sz w:val="24"/>
          <w14:ligatures w14:val="none"/>
        </w:rPr>
      </w:pPr>
      <w:r w:rsidRPr="000F0C94">
        <w:rPr>
          <w:rFonts w:ascii="Calibri" w:hAnsi="Calibri"/>
          <w:b/>
          <w:bCs/>
          <w:color w:val="002060"/>
          <w:kern w:val="0"/>
          <w:sz w:val="24"/>
          <w14:ligatures w14:val="none"/>
        </w:rPr>
        <w:t>So – your HELP IS NEEDED!</w:t>
      </w:r>
    </w:p>
    <w:p w14:paraId="3B7C9395" w14:textId="77777777" w:rsidR="00A66DAC" w:rsidRPr="000F0C94" w:rsidRDefault="00A66DAC" w:rsidP="00A66DA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 w:rsidRPr="000F0C94">
        <w:rPr>
          <w:rFonts w:ascii="Calibri" w:hAnsi="Calibri"/>
          <w:color w:val="002060"/>
          <w:kern w:val="0"/>
          <w:sz w:val="24"/>
          <w14:ligatures w14:val="none"/>
        </w:rPr>
        <w:t xml:space="preserve">Please can you complete the table below to indicate the whole e-waste you currently export (either within the EU or outside of the EU, or from the UK, Switzerland, EEA etc. into the EU).    </w:t>
      </w:r>
    </w:p>
    <w:p w14:paraId="35369678" w14:textId="77777777" w:rsidR="00A66DAC" w:rsidRPr="000F0C94" w:rsidRDefault="00A66DAC" w:rsidP="00A66DAC">
      <w:pPr>
        <w:ind w:left="720"/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 w:rsidRPr="000F0C94">
        <w:rPr>
          <w:rFonts w:ascii="Calibri" w:hAnsi="Calibri"/>
          <w:color w:val="002060"/>
          <w:kern w:val="0"/>
          <w:sz w:val="24"/>
          <w14:ligatures w14:val="none"/>
        </w:rPr>
        <w:t>This could be via Annex VII Green List shipments, or via full PICs approvals as mentioned above – this is not harmonious today!</w:t>
      </w:r>
    </w:p>
    <w:p w14:paraId="0A373D2F" w14:textId="77777777" w:rsidR="00A66DAC" w:rsidRPr="000F0C94" w:rsidRDefault="00A66DAC" w:rsidP="00A66DA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 w:rsidRPr="000F0C94">
        <w:rPr>
          <w:rFonts w:ascii="Calibri" w:hAnsi="Calibri"/>
          <w:color w:val="002060"/>
          <w:kern w:val="0"/>
          <w:sz w:val="24"/>
          <w14:ligatures w14:val="none"/>
        </w:rPr>
        <w:t xml:space="preserve">If you have any photos to explain your descriptions that would also be very helpful. </w:t>
      </w:r>
    </w:p>
    <w:p w14:paraId="0432E169" w14:textId="77777777" w:rsidR="00A66DAC" w:rsidRPr="000F0C94" w:rsidRDefault="00A66DAC" w:rsidP="00A66DA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  <w:r w:rsidRPr="000F0C94">
        <w:rPr>
          <w:rFonts w:ascii="Calibri" w:hAnsi="Calibri"/>
          <w:color w:val="002060"/>
          <w:kern w:val="0"/>
          <w:sz w:val="24"/>
          <w14:ligatures w14:val="none"/>
        </w:rPr>
        <w:t>Add extra rows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1888"/>
        <w:gridCol w:w="1653"/>
      </w:tblGrid>
      <w:tr w:rsidR="00A66DAC" w:rsidRPr="00D1084A" w14:paraId="6764888B" w14:textId="77777777" w:rsidTr="00757900">
        <w:tc>
          <w:tcPr>
            <w:tcW w:w="10196" w:type="dxa"/>
            <w:gridSpan w:val="3"/>
            <w:shd w:val="clear" w:color="auto" w:fill="EAEDF1" w:themeFill="text2" w:themeFillTint="1A"/>
          </w:tcPr>
          <w:p w14:paraId="2EFE2880" w14:textId="77777777" w:rsidR="00A66DAC" w:rsidRPr="00D1084A" w:rsidRDefault="00A66DAC" w:rsidP="00757900">
            <w:pPr>
              <w:jc w:val="center"/>
              <w:rPr>
                <w:rFonts w:ascii="Calibri" w:hAnsi="Calibri"/>
                <w:b/>
                <w:bCs/>
                <w:color w:val="002060"/>
                <w:kern w:val="0"/>
                <w:sz w:val="28"/>
                <w:szCs w:val="24"/>
                <w14:ligatures w14:val="none"/>
              </w:rPr>
            </w:pPr>
            <w:r w:rsidRPr="000F0C94">
              <w:rPr>
                <w:rFonts w:ascii="Calibri" w:hAnsi="Calibri"/>
                <w:b/>
                <w:bCs/>
                <w:color w:val="002060"/>
                <w:kern w:val="0"/>
                <w:sz w:val="32"/>
                <w:szCs w:val="28"/>
                <w14:ligatures w14:val="none"/>
              </w:rPr>
              <w:t>Hazardous</w:t>
            </w:r>
          </w:p>
        </w:tc>
      </w:tr>
      <w:tr w:rsidR="00A66DAC" w14:paraId="4AB0C0AE" w14:textId="77777777" w:rsidTr="00757900">
        <w:tc>
          <w:tcPr>
            <w:tcW w:w="6374" w:type="dxa"/>
            <w:shd w:val="clear" w:color="auto" w:fill="FFF2CC" w:themeFill="accent4" w:themeFillTint="33"/>
          </w:tcPr>
          <w:p w14:paraId="16D738BB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  <w:r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>Description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9A8178D" w14:textId="77777777" w:rsidR="00A66DAC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</w:pPr>
            <w:r w:rsidRPr="00D1084A"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  <w:t xml:space="preserve">List of Waste Code </w:t>
            </w:r>
            <w:r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  <w:t xml:space="preserve">Used </w:t>
            </w:r>
            <w:r w:rsidRPr="00D1084A"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  <w:t>(EURAL/EWC)</w:t>
            </w:r>
          </w:p>
          <w:p w14:paraId="209C7037" w14:textId="77777777" w:rsidR="00A66DAC" w:rsidRPr="00D1084A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14:paraId="2C89A85A" w14:textId="77777777" w:rsidR="00A66DAC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</w:pPr>
            <w:r w:rsidRPr="00D1084A"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  <w:t xml:space="preserve">OECD Code </w:t>
            </w:r>
            <w:r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  <w:t>Used</w:t>
            </w:r>
          </w:p>
          <w:p w14:paraId="380C4B47" w14:textId="77777777" w:rsidR="00A66DAC" w:rsidRPr="00D1084A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</w:pPr>
            <w:r w:rsidRPr="00D1084A">
              <w:rPr>
                <w:rFonts w:ascii="Calibri" w:hAnsi="Calibri"/>
                <w:color w:val="002060"/>
                <w:kern w:val="0"/>
                <w:szCs w:val="20"/>
                <w14:ligatures w14:val="none"/>
              </w:rPr>
              <w:t>(e.g. GC020 etc.)</w:t>
            </w:r>
          </w:p>
        </w:tc>
      </w:tr>
      <w:tr w:rsidR="00A66DAC" w14:paraId="31B3CAC1" w14:textId="77777777" w:rsidTr="00757900">
        <w:tc>
          <w:tcPr>
            <w:tcW w:w="6374" w:type="dxa"/>
          </w:tcPr>
          <w:p w14:paraId="79DC9D89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1F94982B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229E65CA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24AAD24C" w14:textId="77777777" w:rsidTr="00757900">
        <w:tc>
          <w:tcPr>
            <w:tcW w:w="6374" w:type="dxa"/>
          </w:tcPr>
          <w:p w14:paraId="597615D2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222FEC9D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2394F5EA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40244908" w14:textId="77777777" w:rsidTr="00757900">
        <w:tc>
          <w:tcPr>
            <w:tcW w:w="6374" w:type="dxa"/>
          </w:tcPr>
          <w:p w14:paraId="4852819B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2042E28A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40F989B2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063B16D7" w14:textId="77777777" w:rsidTr="00757900">
        <w:tc>
          <w:tcPr>
            <w:tcW w:w="6374" w:type="dxa"/>
          </w:tcPr>
          <w:p w14:paraId="4B1289CD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213D6BC5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4C5C266E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1F72793A" w14:textId="77777777" w:rsidTr="00757900">
        <w:tc>
          <w:tcPr>
            <w:tcW w:w="6374" w:type="dxa"/>
          </w:tcPr>
          <w:p w14:paraId="23E7F785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150F72C0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0CB1E387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0DEEF554" w14:textId="77777777" w:rsidTr="00757900">
        <w:tc>
          <w:tcPr>
            <w:tcW w:w="6374" w:type="dxa"/>
          </w:tcPr>
          <w:p w14:paraId="05A16EFB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1D2B3C8C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1EBE8487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</w:tbl>
    <w:p w14:paraId="23465988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</w:p>
    <w:p w14:paraId="5CE56ADB" w14:textId="2B976CCC" w:rsidR="00A66DAC" w:rsidRDefault="00A66DAC" w:rsidP="00A66DAC">
      <w:pPr>
        <w:rPr>
          <w:rFonts w:ascii="Calibri" w:hAnsi="Calibri"/>
          <w:color w:val="002060"/>
          <w:kern w:val="0"/>
          <w:sz w:val="24"/>
          <w14:ligatures w14:val="none"/>
        </w:rPr>
      </w:pPr>
    </w:p>
    <w:p w14:paraId="68413317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1906"/>
        <w:gridCol w:w="1658"/>
      </w:tblGrid>
      <w:tr w:rsidR="00A66DAC" w:rsidRPr="00D1084A" w14:paraId="6986EFA6" w14:textId="77777777" w:rsidTr="00757900">
        <w:tc>
          <w:tcPr>
            <w:tcW w:w="10196" w:type="dxa"/>
            <w:gridSpan w:val="3"/>
            <w:shd w:val="clear" w:color="auto" w:fill="EAEDF1" w:themeFill="text2" w:themeFillTint="1A"/>
          </w:tcPr>
          <w:p w14:paraId="2851E9E6" w14:textId="77777777" w:rsidR="00A66DAC" w:rsidRPr="00D1084A" w:rsidRDefault="00A66DAC" w:rsidP="00757900">
            <w:pPr>
              <w:jc w:val="center"/>
              <w:rPr>
                <w:rFonts w:ascii="Calibri" w:hAnsi="Calibri"/>
                <w:b/>
                <w:bCs/>
                <w:color w:val="002060"/>
                <w:kern w:val="0"/>
                <w:sz w:val="28"/>
                <w:szCs w:val="24"/>
                <w14:ligatures w14:val="none"/>
              </w:rPr>
            </w:pPr>
            <w:r w:rsidRPr="000F0C94">
              <w:rPr>
                <w:rFonts w:ascii="Calibri" w:hAnsi="Calibri"/>
                <w:b/>
                <w:bCs/>
                <w:color w:val="002060"/>
                <w:kern w:val="0"/>
                <w:sz w:val="32"/>
                <w:szCs w:val="28"/>
                <w14:ligatures w14:val="none"/>
              </w:rPr>
              <w:t>Non-Hazardous</w:t>
            </w:r>
          </w:p>
        </w:tc>
      </w:tr>
      <w:tr w:rsidR="00A66DAC" w:rsidRPr="00D1084A" w14:paraId="5EB2AA26" w14:textId="77777777" w:rsidTr="00757900">
        <w:tc>
          <w:tcPr>
            <w:tcW w:w="6374" w:type="dxa"/>
            <w:shd w:val="clear" w:color="auto" w:fill="FFF2CC" w:themeFill="accent4" w:themeFillTint="33"/>
          </w:tcPr>
          <w:p w14:paraId="78A49E00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  <w:r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>Description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E4E5903" w14:textId="77777777" w:rsidR="00A66DAC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  <w:r w:rsidRPr="000F0C94"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 xml:space="preserve">List of Waste Code </w:t>
            </w:r>
            <w:r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 xml:space="preserve">Used </w:t>
            </w:r>
            <w:r w:rsidRPr="000F0C94"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>(EURAL/EWC)</w:t>
            </w:r>
          </w:p>
          <w:p w14:paraId="7EB9C165" w14:textId="77777777" w:rsidR="00A66DAC" w:rsidRPr="000F0C94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14:paraId="373D42D1" w14:textId="77777777" w:rsidR="00A66DAC" w:rsidRPr="000F0C94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  <w:r w:rsidRPr="000F0C94"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 xml:space="preserve">OECD Code </w:t>
            </w:r>
            <w:r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 xml:space="preserve">Used </w:t>
            </w:r>
          </w:p>
          <w:p w14:paraId="443920F8" w14:textId="77777777" w:rsidR="00A66DAC" w:rsidRPr="000F0C94" w:rsidRDefault="00A66DAC" w:rsidP="00757900">
            <w:pPr>
              <w:jc w:val="center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  <w:r w:rsidRPr="000F0C94"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  <w:t>(e.g. GC020 etc.)</w:t>
            </w:r>
          </w:p>
        </w:tc>
      </w:tr>
      <w:tr w:rsidR="00A66DAC" w14:paraId="53A72172" w14:textId="77777777" w:rsidTr="00757900">
        <w:tc>
          <w:tcPr>
            <w:tcW w:w="6374" w:type="dxa"/>
          </w:tcPr>
          <w:p w14:paraId="07366EC4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4E440B73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2378281A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0BEB06F5" w14:textId="77777777" w:rsidTr="00757900">
        <w:tc>
          <w:tcPr>
            <w:tcW w:w="6374" w:type="dxa"/>
          </w:tcPr>
          <w:p w14:paraId="4DBAEE80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175C8768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53C371A1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3E83E16E" w14:textId="77777777" w:rsidTr="00757900">
        <w:tc>
          <w:tcPr>
            <w:tcW w:w="6374" w:type="dxa"/>
          </w:tcPr>
          <w:p w14:paraId="527693D5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2A124060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193C6F3B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796CC343" w14:textId="77777777" w:rsidTr="00757900">
        <w:tc>
          <w:tcPr>
            <w:tcW w:w="6374" w:type="dxa"/>
          </w:tcPr>
          <w:p w14:paraId="646C1F3C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22F73EAE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022C52AF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16B6190B" w14:textId="77777777" w:rsidTr="00757900">
        <w:tc>
          <w:tcPr>
            <w:tcW w:w="6374" w:type="dxa"/>
          </w:tcPr>
          <w:p w14:paraId="5C8BCA51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79DD6242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3D0F8034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  <w:tr w:rsidR="00A66DAC" w14:paraId="66AC4ACD" w14:textId="77777777" w:rsidTr="00757900">
        <w:tc>
          <w:tcPr>
            <w:tcW w:w="6374" w:type="dxa"/>
          </w:tcPr>
          <w:p w14:paraId="62EB7FC7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985" w:type="dxa"/>
          </w:tcPr>
          <w:p w14:paraId="7F91EBC0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  <w:tc>
          <w:tcPr>
            <w:tcW w:w="1837" w:type="dxa"/>
          </w:tcPr>
          <w:p w14:paraId="1C0E2BA0" w14:textId="77777777" w:rsidR="00A66DAC" w:rsidRDefault="00A66DAC" w:rsidP="00757900">
            <w:pPr>
              <w:jc w:val="both"/>
              <w:rPr>
                <w:rFonts w:ascii="Calibri" w:hAnsi="Calibri"/>
                <w:color w:val="002060"/>
                <w:kern w:val="0"/>
                <w:sz w:val="24"/>
                <w14:ligatures w14:val="none"/>
              </w:rPr>
            </w:pPr>
          </w:p>
        </w:tc>
      </w:tr>
    </w:tbl>
    <w:p w14:paraId="7ABE84B8" w14:textId="77777777" w:rsidR="00A66DAC" w:rsidRDefault="00A66DAC" w:rsidP="00A66DAC">
      <w:pPr>
        <w:jc w:val="both"/>
        <w:rPr>
          <w:rFonts w:ascii="Calibri" w:hAnsi="Calibri"/>
          <w:color w:val="002060"/>
          <w:kern w:val="0"/>
          <w:sz w:val="24"/>
          <w14:ligatures w14:val="none"/>
        </w:rPr>
      </w:pPr>
    </w:p>
    <w:p w14:paraId="79F67669" w14:textId="77777777" w:rsidR="00A66DAC" w:rsidRPr="000F0C94" w:rsidRDefault="00A66DAC" w:rsidP="00A66DAC">
      <w:pPr>
        <w:rPr>
          <w:rFonts w:ascii="Calibri" w:hAnsi="Calibri"/>
          <w:color w:val="002060"/>
          <w:kern w:val="0"/>
          <w:sz w:val="24"/>
          <w14:ligatures w14:val="none"/>
        </w:rPr>
      </w:pPr>
      <w:r w:rsidRPr="000F0C94">
        <w:rPr>
          <w:rFonts w:ascii="Calibri" w:hAnsi="Calibri"/>
          <w:color w:val="002060"/>
          <w:kern w:val="0"/>
          <w:sz w:val="24"/>
          <w14:ligatures w14:val="none"/>
        </w:rPr>
        <w:t>If you can please send the completed form back to us before the end of April.</w:t>
      </w:r>
    </w:p>
    <w:p w14:paraId="5C4BAB8B" w14:textId="77777777" w:rsidR="0070654C" w:rsidRDefault="0070654C"/>
    <w:sectPr w:rsidR="0070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62FB"/>
    <w:multiLevelType w:val="hybridMultilevel"/>
    <w:tmpl w:val="1AFA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26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49"/>
    <w:rsid w:val="00006149"/>
    <w:rsid w:val="0070654C"/>
    <w:rsid w:val="00A66DAC"/>
    <w:rsid w:val="00A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F42F4"/>
  <w15:chartTrackingRefBased/>
  <w15:docId w15:val="{E4B18243-5C64-46A8-B96A-B6291C9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A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1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1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14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1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14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1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1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1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1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14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14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14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14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1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1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1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1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61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1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1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61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61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61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614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14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14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6149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66D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Rikarnto Bountis</dc:creator>
  <cp:keywords/>
  <dc:description/>
  <cp:lastModifiedBy>Rikarnto Bountis</cp:lastModifiedBy>
  <cp:revision>2</cp:revision>
  <dcterms:created xsi:type="dcterms:W3CDTF">2024-04-09T10:20:00Z</dcterms:created>
  <dcterms:modified xsi:type="dcterms:W3CDTF">2024-04-09T10:20:00Z</dcterms:modified>
</cp:coreProperties>
</file>